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betonowe (BZ, IPB)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Elżbieta Szmigiera, dr hab. inż.,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KBETIP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godz. - wykłady, 30 godz. - projekt,  10 godz. - opracowanie rysunków do projektu, 5 godz. -konsultacje, 3 godz. - sprawdzian wiadomości z wykładów, 5 godz. - przygotowanie do sprawdzianu, 2 godz. - obrona projektu, 5 godz. - korekta rysunków, ewentualna poprawa sprawdzianu Razem 75 godz.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15 godz. - wykłady, 30 godz. - projekt, 5 godz. - konsultacje, 3 godz. - sprawdzian wiadomości z wykładów, 2 godz. - obrona projektu, 5 godz. - korekta rysunków i ewentualna poprawa sprawdzianu. Razem: 60 godz. = 2,5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30 godz. - projekt, 10 godz. - praca indywidulana nad projektem, 5 godz. - konsultacje. Razem: 45 godz.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Potrzebne są podstawowe informacje o siłach przekrojowych w płytach, tarczach i powłokach cienkościennych. Zaliczony kurs żelbetu na poziomie inżynierskim.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wg ustaleń Dziekanatu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o teorii i zasadach projektowania podstawowych konstrukcji sprężonych (stropy i przekrycia, zbiorniki walcowe). Doskonalenie umiejętności projektowania przez wykonanie projektu ściany oporowej.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1) Konstrukcje sprężone - idea, definicja, zarys historii. Materiały stosowane do konstrukcji sprężonych. Wykonywanie elementów strunobetonowych metodą długich torów. Kablobeton - budowa cięgien sprężających, zakotwień i kanałów kablowych, technologia sprężania i zabezpieczanie cięgien przed korozją. Naprężenia w betonie wywołane sprężeniem. Doraźne i opóźnione straty sprężenia. 
2) Stan graniczny nośności. elementów zginanych i rozciąganych. Ścinanie. Sytuacja początkowa. Sytuacja trwała - zarysowanie w przekrojach normalnych, graniczne szerokości rys i inne wymagania, siła rysująca i moment rysujący, warunek braku rozciągania. Główne naprężenia rozciągające i rysy ukośne. Ugięcia elementów sprężonych. Odporność ogniowa wybranych elementów konstrukcji. 
3) Strefa zakotwienia w kablobetonie i strefa zakotwienia w strunobetonie. 
4) Przykłady konstrukcji sprężonych w budownictwie ogólnym i przemysłowym. Sprężone konstrukcje zespolone i konstrukcje z cięgnami bez przyczepności. Sprężanie zbiorników.
Ćwiczenia projektowe. 
Projekt ściany oporowej obliczenia, rysunki, obrona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prowadzi się przez dwie godziny tygodniowo do połowy semestru - zalicza się na podstawie pisemnego kolokwium. 
Projekt ściany oporowej zalicza się na podstawie obliczeń, rysunków i obrony projektu.
Ocenę łączną wystawia wykładowca na podstawie oceny z ćwiczeń i kolokwium. Ocena łączna jest średnią z tych dwóch ocen.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Wykładowca rozdaje studentom kopie slajdów wyświetlanych na wykładach, prowadzący ćwiczenia udostępniają wzorce ćwiczeń. Te materiały są podstawowymi źródłami umożliwiającymi zaliczenie przedmiotu. Wykład i ćwiczenia są ściśle związane z normami projektowania (b. ważne są tu normy obciążeń i normy dotyczące fundamentowania) a przede wszystkim:
PN-EN 1992-1-1: Eurokod 2. Projektowanie konstrukcji betonu. Część 1-1” 
Ajdukiewicz A., Mames J.: Konstrukcje z betonu sprężonego. Polski Cement, Kraków 2004,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KBETIPW1: </w:t>
      </w:r>
    </w:p>
    <w:p>
      <w:pPr/>
      <w:r>
        <w:rPr/>
        <w:t xml:space="preserve">Wie jakie konstrukcje sprężone stosuje się we współczesnym budownictwie. Ma podstawowe wiadomości dotyczące zasad projektowania konstrukcji sprężonych.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K2_W11_IPB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T2A_W05</w:t>
      </w:r>
    </w:p>
    <w:p>
      <w:pPr>
        <w:keepNext w:val="1"/>
        <w:spacing w:after="10"/>
      </w:pPr>
      <w:r>
        <w:rPr>
          <w:b/>
          <w:bCs/>
        </w:rPr>
        <w:t xml:space="preserve">Efekt KBETIPW2: </w:t>
      </w:r>
    </w:p>
    <w:p>
      <w:pPr/>
      <w:r>
        <w:rPr/>
        <w:t xml:space="preserve">Ma podstawowe wiadomości dotyczące projektowania ścian oporowych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ustna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K2_W14_IPB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T2A_W04, T2A_W06, T2A_W08</w:t>
      </w:r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Ma podstawowe wiadomości z zakresu bezpieczenstwa pożarowego konstrukcji z betonu.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KBETIPU1: </w:t>
      </w:r>
    </w:p>
    <w:p>
      <w:pPr/>
      <w:r>
        <w:rPr/>
        <w:t xml:space="preserve">Posiada podstawowe umiejętności w zakresie znajomości zasad projektowania konstrukcji sprężonych.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K2_U04, K2_U06, K2_U08, K2_U17_IPB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T2A_U19, T2A_U01, T2A_U02, T2A_U05, T2A_U08, T2A_U09, T2A_U10, T2A_U12</w:t>
      </w:r>
    </w:p>
    <w:p>
      <w:pPr>
        <w:keepNext w:val="1"/>
        <w:spacing w:after="10"/>
      </w:pPr>
      <w:r>
        <w:rPr>
          <w:b/>
          <w:bCs/>
        </w:rPr>
        <w:t xml:space="preserve">Efekt KBETIPU2: </w:t>
      </w:r>
    </w:p>
    <w:p>
      <w:pPr/>
      <w:r>
        <w:rPr/>
        <w:t xml:space="preserve">Posiada podstawowe umiejętności w zakresie projektowania ścian oporowych. Posiada umiejętność korzystania z norm i innych wytycznych dotyczących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ustna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K2_U04, K2_U06, K2_U08, K2_U17_IPB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T2A_U19, T2A_U01, T2A_U02, T2A_U05, T2A_U08, T2A_U09, T2A_U10,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Potrafi pracować samodzielnie oraz ma świadomość podnoszenia kompetencji zawodowych. Potrafi pracować samodzielnie.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ustna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2025-07-08T03:24:58+02:00</dcterms:created>
  <dcterms:modified xsi:type="dcterms:W3CDTF">2025-07-08T03:24:58+02:00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