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PW, Wioletta Jackiewicz-Rek,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TEKOBU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60 godzin = 2 ECTS: obecność na
laboratoriach 15 godzin i wykładach 15 godz.,
przygotowanie do laboratorium 4 godz,
opracowanie raportów z własnych badań
przeprowadzonych na laboratorium, konsultacje
20 godz, przygotowanie do zaliczenia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45 godzin = 2 ECTS: obecność na
laboratoriach 15 godzin i na wykładach 15 godz.
konsultacje raportów z badań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26 godzin = 1 ECTS: obecność na
laboratoriach 15 godzin, przygotowanie do
laboratorium 6 godz, opracowanie raportów z
własnych badań przeprowadzonych na
laboratorium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mineralnych kompozytach budowlanych ze spoiwami hydraulicznymi i powietrznymi oraz o umiejętności prowadzenia i wykorzystania specyficznych metod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Gips budowlany – modyfikacja dodatkami poprawiającymi szczególne cechy użytkowe tworzywa.
2. Projektowanie, wykonywanie i badania laboratoryjne betonów o specjalnych wymaganiach w zakresie trwałości, w tym: ognioodpornych, mrozoodpornych, wodoszczelnych, odpornych na ścieranie, odpornych na karbonatyzację.
3. Badania różnymi metodami, zawartości powietrza w mieszance betonowej, badania podatności mieszanki na oddzielanie się wody (bleeding), ocena zmian własności roboczych mieszanki z upływem czasu.
4. Kontrola i ocena zgodności betonu.
5. Nowoczesne techniki oceny dojrzałości betonu w konstrukcji – teoria i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sporządzenie raportów z badań przeprowadzonych na ćwiczeniach wraz z interpretacją rezultatów, przygotowanie i przedstawienie prezentacji na zadany temat.
Wykłady: zaliczenie pisemne całości przedmiotu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2004.
[2] Osiecka E. Materiały budowlane. Spoiwa mineralne. Kruszywa. Of. Wyd. PW 2005.
[3] Neville A. Właściwości betonu Polski Cement, Kraków 2002.
[4] Jamroży Z., Beton i jego właściwości. Arkady 2002.
[5] Śliwiński J., Beton zwykły – projektowanie i podstawowe właściwości, Polski Cement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TEKOBUW1: </w:t>
      </w:r>
    </w:p>
    <w:p>
      <w:pPr/>
      <w:r>
        <w:rPr/>
        <w:t xml:space="preserve">ma wiedzę w zakresie właściwości, projektowania, technologii i badania według różnych procedur betonów o specjalnych betonów o specjalnych wymaganiach w zakresie trwałości, w tym: ognioodpornych, mrozoodpornych, wodoszczelnych, odpornych na ścieranie, odpornych na karbonatyzację. Ma wiedzę i umiejętność prowadzenia kontroli i oceny zgodności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TEKOBUU1: </w:t>
      </w:r>
    </w:p>
    <w:p>
      <w:pPr/>
      <w:r>
        <w:rPr/>
        <w:t xml:space="preserve">umie dobrać składniki i skład betonu cementowego o specjalnych wymaganiach trwałości w róznych klasach ekspozycji i wwarunkach ekstremalnych,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opracowania specyfikacji betonu i sporzadzenia raportu z badań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TEKOBUK1: </w:t>
      </w:r>
    </w:p>
    <w:p>
      <w:pPr/>
      <w:r>
        <w:rPr/>
        <w:t xml:space="preserve">potrafi zespołowo zaplanować i przeprowadzić eksperyment z zakresu zaawansowanych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sporządzenia planu eksperymentu i jego wyników poprzez analizę zespołowego raportu wykonanego przez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2026-10-19T10:04:13+02:00</dcterms:created>
  <dcterms:modified xsi:type="dcterms:W3CDTF">2026-10-19T10:04:13+02:00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