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komunikacyjnej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Szagała,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MEKIKDS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30 godz., bieżąca nauka 10 godz., przygotowanie do sprawdzianu 10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technik służących do wspomagania projektowania, budowy i utrzymania obiektów inzynierii komunikacyjnej (dróg samochodowych i szynowych).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kanwie procesu powstawania i eksploatacji ciągu komunikacyjnego wysokiej klasy przedstawienie zastosowania nowoczesnych technik w następujących zagadnieniach: • zebranie i przechowywanie informacji o terenie (fotogrametria lotnicza i satelitarna, skanery laserowe, GPS, systemy GIS), • wybór korytarza (ogólne zasady, zastosowanie metod heurystycznych, przykładowe rozwiązania), • numeryczny model terenu (zbieranie danych, zasady budowy i aproksymacji rzędnych), • szczegółowe określenie położenia osi (składanie z elementów, osie polinomialne, programy do projektowania geometrii), • optymalizacja (wg jednego kryterium, wielokryterialna, metody poszukiwania ekstremum, przykłady zastosowania w inżynierii komunikacyjnej), • wybór wariantu (analiza wielokryterialna), systemy oceny projektu (IHSDM), • modelowanie obiektów komunikacyjnych (podstawowe pojęcia, typy modeli, stosowane metody matematyczne m.in. teoria masowej obsługi, symulacja, proces badań symulacyjnych, przykłady zastosowania w inżynierii komunikacyjnej), • zarządzanie procesem projektowania, • dziedziny pokrewne (hałas, emisja spalin itp.), • budowa (sterowanie maszynami), • eksploatacja (telematyka, banki sieci drogowych), • prezentacje najnowszych wersji oprogramowania lub sprzętu, • przegląd nowinek.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sprawdzian pisemny na ostatnich zajęciach lub
• referat (przedstawiony w czasie zajęć + konspekt w formie pisemnej).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Wykłady, w formie prezentacji PowerPoint, tam też podana jest szczegółowa literatura do poszczególnych tematów.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MEKIKDSW1: </w:t>
      </w:r>
    </w:p>
    <w:p>
      <w:pPr/>
      <w:r>
        <w:rPr/>
        <w:t xml:space="preserve">Ma ogólną wiedzę o zastosowaniu nowoczesnych technik w inżynierii komunikacyjnej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K2_W12_IK, K2_W22_IK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T2A_W03, T2A_W04, T2A_W07, 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MEKIKDSU1: </w:t>
      </w:r>
    </w:p>
    <w:p>
      <w:pPr/>
      <w:r>
        <w:rPr/>
        <w:t xml:space="preserve">	potrafi wykorzystać nowoczesne techniki stosowane w inżynierii komunikacyjnej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K2_U11_IK, K2_U16_IK, K2_U19_IK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T2A_U09, T2A_U10, T2A_U11, T2A_U16, T2A_U19,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MEKIKDSK1: </w:t>
      </w:r>
    </w:p>
    <w:p>
      <w:pPr/>
      <w:r>
        <w:rPr/>
        <w:t xml:space="preserve">Ma świadomość konieczności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2026-09-27T21:34:09+02:00</dcterms:created>
  <dcterms:modified xsi:type="dcterms:W3CDTF">2026-09-27T21:34:09+02:00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