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konstytucyjne</w:t>
      </w:r>
    </w:p>
    <w:p>
      <w:pPr>
        <w:keepNext w:val="1"/>
        <w:spacing w:after="10"/>
      </w:pPr>
      <w:r>
        <w:rPr>
          <w:b/>
          <w:bCs/>
        </w:rPr>
        <w:t xml:space="preserve">Koordynator przedmiotu: </w:t>
      </w:r>
    </w:p>
    <w:p>
      <w:pPr>
        <w:spacing w:before="20" w:after="190"/>
      </w:pPr>
      <w:r>
        <w:rPr/>
        <w:t xml:space="preserve">dr Połowianiuk Jacek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A11_PK</w:t>
      </w:r>
    </w:p>
    <w:p>
      <w:pPr>
        <w:keepNext w:val="1"/>
        <w:spacing w:after="10"/>
      </w:pPr>
      <w:r>
        <w:rPr>
          <w:b/>
          <w:bCs/>
        </w:rPr>
        <w:t xml:space="preserve">Semestr nominalny: </w:t>
      </w:r>
    </w:p>
    <w:p>
      <w:pPr>
        <w:spacing w:before="20" w:after="190"/>
      </w:pPr>
      <w:r>
        <w:rPr/>
        <w:t xml:space="preserve">1 / rok ak. 2017/2018</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125 godzin, w tym: praca na wykładach 20 godzin, ćwiczenia 15 godz. 
praca własna studenta - 90 godz.</w:t>
      </w:r>
    </w:p>
    <w:p>
      <w:pPr>
        <w:keepNext w:val="1"/>
        <w:spacing w:after="10"/>
      </w:pPr>
      <w:r>
        <w:rPr>
          <w:b/>
          <w:bCs/>
        </w:rPr>
        <w:t xml:space="preserve">Liczba punktów ECTS na zajęciach wymagających bezpośredniego udziału nauczycieli akademickich: </w:t>
      </w:r>
    </w:p>
    <w:p>
      <w:pPr>
        <w:spacing w:before="20" w:after="190"/>
      </w:pPr>
      <w:r>
        <w:rPr/>
        <w:t xml:space="preserve">5 pkt. ETCS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20h</w:t>
            </w:r>
          </w:p>
        </w:tc>
      </w:tr>
      <w:tr>
        <w:trPr>
          <w:trHeight w:val="250" w:hRule="atLeast"/>
        </w:trPr>
        <w:tc>
          <w:tcPr>
            <w:tcW w:w="2200" w:type="dxa"/>
          </w:tcPr>
          <w:p>
            <w:pPr/>
            <w:r>
              <w:rPr/>
              <w:t xml:space="preserve">Ćwiczenia: </w:t>
            </w:r>
          </w:p>
        </w:tc>
        <w:tc>
          <w:tcPr>
            <w:tcW w:w="2200" w:type="dxa"/>
          </w:tcPr>
          <w:p>
            <w:pPr/>
            <w:r>
              <w:rPr/>
              <w:t xml:space="preserve">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pojęć prawa i prawoznawstwa.
</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Zajęcia mają na celu przedstawienie, w świetle Konstytucji Rzeczypospolitej Polskiej z 1997 r. oraz innych aktów normatywnych, ogólnych zasad ustroju państwowego, podstawowych praw, wolności i obowiązków jednostki oraz system organów państwa, ich kompetencji oraz wzajemnych relacji.</w:t>
      </w:r>
    </w:p>
    <w:p>
      <w:pPr>
        <w:keepNext w:val="1"/>
        <w:spacing w:after="10"/>
      </w:pPr>
      <w:r>
        <w:rPr>
          <w:b/>
          <w:bCs/>
        </w:rPr>
        <w:t xml:space="preserve">Treści kształcenia: </w:t>
      </w:r>
    </w:p>
    <w:p>
      <w:pPr>
        <w:spacing w:before="20" w:after="190"/>
      </w:pPr>
      <w:r>
        <w:rPr/>
        <w:t xml:space="preserve">1. Przedmiot prawa konstytucyjnego. 
1.1 Prawo konstytucyjne jako gałąź nauk prawnych. 
1.2. Źródła prawa konstytucyjnego: 
1.3. Zasada państwa prawnego, zasada legalizmu, aspekty strukturalne sprawowania władzy w państwie prawnym (podział kompetencji), zasada trójpodziału.
2. Zagadnienia parlamentaryzmu: 
a)	Prawo parlamentarne
b)	Struktura parlamentu
c)	Organizacja i funkcjonowanie (system sesyjny, system permanencji) 
d)	Funkcje
e)	Stanowisko posła (senatora);
3. Prezydent RP. Zasada aktywnej prezydentury
4. Rządy państwem: 
a)	Ciała zarządzające (Rada Ministrów, NBP, KRRiT)
b)	Powoływanie Rady Ministrów
c)	Skład Rady Ministrów
d)	Funkcje Rady Ministrów
e)	NBP
f)	KRRiT
g)	Komisje wyborcze
5. Władza sądownicza: 
a)	Pojęcie wymiaru sprawiedliwości
b)	Trybunał Konstytucyjny
c)	Trybunał Stanu
6. Władza kontrolująca: 
a)	Najwyższa Izba Kontroli
b)	Rzecznik Praw Obywatelskich
c)	Prokuratura
7. Prawno-konstytucyjne aspekty integracji europejskiej oraz jej wpływ na zasady ustroju państw członkowskich (suwerenność, demokracja, podział władzy, ochrona praw jednostki).
</w:t>
      </w:r>
    </w:p>
    <w:p>
      <w:pPr>
        <w:keepNext w:val="1"/>
        <w:spacing w:after="10"/>
      </w:pPr>
      <w:r>
        <w:rPr>
          <w:b/>
          <w:bCs/>
        </w:rPr>
        <w:t xml:space="preserve">Metody oceny: </w:t>
      </w:r>
    </w:p>
    <w:p>
      <w:pPr>
        <w:spacing w:before="20" w:after="190"/>
      </w:pPr>
      <w:r>
        <w:rPr/>
        <w:t xml:space="preserve">Podstawą zaliczenia przedmiotu jest obecność oraz aktywność na zajęciach. Przedmiot kończy się egzaminem ustnym bądź pisemnym na ocenę (ćwiczenia zaś formą pisemnej pracy bądź referatu, bądź prezentacji nt., aktów prawnych z zakresu prawa konstytucyjnego). Pod uwagę brany jest również aktywny udział studentów na ćwiczeniach. Zaliczenie przedmiotu ma charakter zintegrowany – wykłady i ćwiczenia to jedna ocena łącznie. Po zakończeniu ćwiczeń prowadzący je przekazuje swoją ocenę prowadzącemu wykłady, który to dokonuje wpisu do indeksu.</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L. Garlicki, Polskie prawo konstytucyjne. Zarys wykładu, Liber, Warszawa 2005.
2. Konstytucja RP z dnia 2 kwietnia 1997 roku.
3. A. Biłgorajski, Prawo konstytucyjne i ustrój organów ochrony prawnej dla praktyków. Objaśnienia, wzory pism, kazusy i pytania, Wolters Kluwer, Warszawa 2012.
4. D. Dudek (red.) Konstytucyjny system organów państwa,  C.H. Beck, Warszawa 2013.
5. P. Sarnecki (red.), Prawo konstytucyjne RP, C.H. Beck, wyd.9,  Warszawa 2014.
6. P. Uziębło (red.), Prawo konstytucyjne. Diagramy, Wolters Kluwer bussines, Warszawa 2014.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1) Student posiada rozszerzoną wiedzę o charakterze nauk prawnych i ich stosunku do innych nauk
2) Rozumie mechanizmy społeczne odnoszące się do funkcjonowania ogólnie rozumianej administracji, rozwoju lokalnego i regionalnego oraz historii administracji. Student wie, jakie są podstawowe wolności, prawa i obowiązki człowieka i obywatela 
3) Zna system organów władzy publicznej ich kompetencje, sposoby działania i powiązania, szczególnie w zakresie ochrony prawa, wymiaru sprawiedliwości i administracji</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K_W07, K_W09, K_W01, K_W03, K_W04</w:t>
      </w:r>
    </w:p>
    <w:p>
      <w:pPr>
        <w:spacing w:before="20" w:after="190"/>
      </w:pPr>
      <w:r>
        <w:rPr>
          <w:b/>
          <w:bCs/>
        </w:rPr>
        <w:t xml:space="preserve">Powiązane charakterystyki obszarowe: </w:t>
      </w:r>
      <w:r>
        <w:rPr/>
        <w:t xml:space="preserve">I.P6S_WK, II.T.P6S_WK, II.S.P6S_WG.1, II.H.P6S_WG.1.o, I.P6S_WG, II.T.P6S_WG, II.S.P6S_WG.2, II.S.P6S_WG.3, II.H.P6S_WG/K.o, II.X.P6S_WG.2</w:t>
      </w:r>
    </w:p>
    <w:p>
      <w:pPr>
        <w:pStyle w:val="Heading3"/>
      </w:pPr>
      <w:bookmarkStart w:id="3" w:name="_Toc3"/>
      <w:r>
        <w:t>Profil ogólnoakademicki - umiejętności</w:t>
      </w:r>
      <w:bookmarkEnd w:id="3"/>
    </w:p>
    <w:p>
      <w:pPr>
        <w:keepNext w:val="1"/>
        <w:spacing w:after="10"/>
      </w:pPr>
      <w:r>
        <w:rPr>
          <w:b/>
          <w:bCs/>
        </w:rPr>
        <w:t xml:space="preserve">Charakterystyka K_01: </w:t>
      </w:r>
    </w:p>
    <w:p>
      <w:pPr/>
      <w:r>
        <w:rPr/>
        <w:t xml:space="preserve">1) umie odnaleźć obowiązujące przepisy prawne w kontekście określonych stanów faktycznych
2) umie wykorzystać wiedzę teoretyczną z zakresu różnych dziedzin prawa w analizie konkretnych stanów faktycznych, również z wykorzystaniem właściwej literatury
3) umie interpretować przepisy prawne
4) umie posługiwać się językiem prawnym i prawniczym z zastosowaniem terminologii z właściwych dziedzin prawa
5) umie posługiwać się bibliografiami i zbierać materiały konieczne do przygotowania wystąpień ustnych i prac pisemnych</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K_U01, K_U02, K_U03, K_U04, K_U05</w:t>
      </w:r>
    </w:p>
    <w:p>
      <w:pPr>
        <w:spacing w:before="20" w:after="190"/>
      </w:pPr>
      <w:r>
        <w:rPr>
          <w:b/>
          <w:bCs/>
        </w:rPr>
        <w:t xml:space="preserve">Powiązane charakterystyki obszarowe: </w:t>
      </w:r>
      <w:r>
        <w:rPr/>
        <w:t xml:space="preserve">I.P6S_UW, II.S.P6S_UW.1, II.S.P6S_UW.2.o, II.S.P6S_UW.3.o, II.H.P6S_UW.1, II.T.P6S_UW.2, I.P6S_UO</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1) rozumie znaczenie orzecznictwa w procesie stosowania prawa i potrzebę śledzenia jego zmian
2) jest przygotowany do pełnienia różnych funkcji w sferze publicznej, ma świadomość konieczności aktywnej roli jednostek w życiu społecznym
3) ma świadomość mechanizmów życia społecznego
4) umie współpracować w grupie</w:t>
      </w:r>
    </w:p>
    <w:p>
      <w:pPr>
        <w:spacing w:before="60"/>
      </w:pPr>
      <w:r>
        <w:rPr/>
        <w:t xml:space="preserve">Weryfikacja: </w:t>
      </w:r>
    </w:p>
    <w:p>
      <w:pPr>
        <w:spacing w:before="20" w:after="190"/>
      </w:pPr>
      <w:r>
        <w:rPr/>
        <w:t xml:space="preserve">sprawdzian w formie testu</w:t>
      </w:r>
    </w:p>
    <w:p>
      <w:pPr>
        <w:spacing w:before="20" w:after="190"/>
      </w:pPr>
      <w:r>
        <w:rPr>
          <w:b/>
          <w:bCs/>
        </w:rPr>
        <w:t xml:space="preserve">Powiązane charakterystyki kierunkowe: </w:t>
      </w:r>
      <w:r>
        <w:rPr/>
        <w:t xml:space="preserve">K_K02, K_K04, K_K05, K_K07</w:t>
      </w:r>
    </w:p>
    <w:p>
      <w:pPr>
        <w:spacing w:before="20" w:after="190"/>
      </w:pPr>
      <w:r>
        <w:rPr>
          <w:b/>
          <w:bCs/>
        </w:rPr>
        <w:t xml:space="preserve">Powiązane charakterystyki obszarowe: </w:t>
      </w:r>
      <w:r>
        <w:rPr/>
        <w:t xml:space="preserve">I.P6S_KR, 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2026-06-17T23:45:31+02:00</dcterms:created>
  <dcterms:modified xsi:type="dcterms:W3CDTF">2026-06-17T23:45:31+02:00</dcterms:modified>
</cp:coreProperties>
</file>

<file path=docProps/custom.xml><?xml version="1.0" encoding="utf-8"?>
<Properties xmlns="http://schemas.openxmlformats.org/officeDocument/2006/custom-properties" xmlns:vt="http://schemas.openxmlformats.org/officeDocument/2006/docPropsVTypes"/>
</file>