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
</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Tr2A_W09, Tr2A_W07, Tr2A_W08</w:t>
      </w:r>
    </w:p>
    <w:p>
      <w:pPr>
        <w:spacing w:before="20" w:after="190"/>
      </w:pPr>
      <w:r>
        <w:rPr>
          <w:b/>
          <w:bCs/>
        </w:rPr>
        <w:t xml:space="preserve">Powiązane charakterystyki obszarowe: </w:t>
      </w:r>
      <w:r>
        <w:rPr/>
        <w:t xml:space="preserve">III.P7S_WG.o, I.P7S_WG, I.P7S_WK, II.T.P7S_WG</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2026-09-30T22:41:39+02:00</dcterms:created>
  <dcterms:modified xsi:type="dcterms:W3CDTF">2026-09-30T22:41:39+02:00</dcterms:modified>
</cp:coreProperties>
</file>

<file path=docProps/custom.xml><?xml version="1.0" encoding="utf-8"?>
<Properties xmlns="http://schemas.openxmlformats.org/officeDocument/2006/custom-properties" xmlns:vt="http://schemas.openxmlformats.org/officeDocument/2006/docPropsVTypes"/>
</file>