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Warsztaty Badawcze Optymalizacyjne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Konstanty Junosza-Szaniawski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32 h; w tym
a) obecność na laboratoriach – 30 h
b) konsultacje – 2 h
2. praca własna studenta – 30 h; w tym
a) przygotowanie do laboratorium – 25 h
b) zapoznanie się z literaturą – 5 h
Razem 62 h, co odpowiada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laboratoriach – 30 h
b) konsultacje – 2 h
Razem 32 h, co odpowiada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a) obecność na laboratoriach – 30 h
b) konsultacje – 2 h
c) przygotowanie do laboratorium – 25 h
d) zapoznanie się z literaturą – 5 h
Razem 62 h, co odpowiada 2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poprzedzające:
Optymalizacja Liniowa/ Metody optymalizacji
Warsztaty Badawcze Optymalizacyjne 1
Wymagania wstępne:
Znajomość optymalizacji liniowej, w szczególności algorytmu sympleks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umiejętności modelowania przy pomocy zagadnień optymalizacji liniowej oraz całkowitoliczbowej w praktyce. Znajdowanie optymalnych rozwiązań przy pomocy solvera.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Analiza danego zagadnienia. 
2. Stworzenie modelu oraz jego implementacja. 
3. Testowanie modelu. 
4. Interpretacja otrzymanego wyniku, korekta modelu. 
5. Przygotowanie dokumentacji. 
6. Prezentacja otrzymanych wyników oraz dyskusja. 
Modelowane zagadnienia będą z różnych dziedzin zastosowań, głównie przemysłowych takich jak planowanie produkcji, zagadnienie dystrybucji, projektowanie sieci.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jest na podstawie 10 zadań, każde po 10 punktów.
50-59 pkt ocena 3.0
60-69 pkt ocena 3.5
70-79 pkt ocena 4.0
80-89 pkt ocena 4.5
90-100 pkt ocena 5.0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H. Paul Williams, Model Building in Mathematical Programming, Wiley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WBO_W01: </w:t>
      </w:r>
    </w:p>
    <w:p>
      <w:pPr/>
      <w:r>
        <w:rPr/>
        <w:t xml:space="preserve">Zna klasyczne oraz zaawansowane modele programowania liniowego i całkowitoliczbowego.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działającego programu wraz z dokumentacją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M2_W01, M2_W02, M2MNI_W12, M2_W04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, , </w:t>
      </w:r>
    </w:p>
    <w:p>
      <w:pPr>
        <w:keepNext w:val="1"/>
        <w:spacing w:after="10"/>
      </w:pPr>
      <w:r>
        <w:rPr>
          <w:b/>
          <w:bCs/>
        </w:rPr>
        <w:t xml:space="preserve">Efekt WBO_W02: </w:t>
      </w:r>
    </w:p>
    <w:p>
      <w:pPr/>
      <w:r>
        <w:rPr/>
        <w:t xml:space="preserve">Zna podstawowe metody usprawniania modeli całkowitoliczbowych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działającego programu wraz z dokumentacją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M2_W01, M2_W02, M2MNI_W12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, 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WBO_U01: </w:t>
      </w:r>
    </w:p>
    <w:p>
      <w:pPr/>
      <w:r>
        <w:rPr/>
        <w:t xml:space="preserve">Umie opisać zaawansowane zagadnienia jako model programowania liniowego całkowitoliczbowego i rozwiązać go przy pomocy solvera.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działającego programu wraz z dokumentacją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M2_U01, M2_U02, M2MNI_U09, M2MNI_U12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, , </w:t>
      </w:r>
    </w:p>
    <w:p>
      <w:pPr>
        <w:keepNext w:val="1"/>
        <w:spacing w:after="10"/>
      </w:pPr>
      <w:r>
        <w:rPr>
          <w:b/>
          <w:bCs/>
        </w:rPr>
        <w:t xml:space="preserve">Efekt WBO_U02: </w:t>
      </w:r>
    </w:p>
    <w:p>
      <w:pPr/>
      <w:r>
        <w:rPr/>
        <w:t xml:space="preserve">Potrafi dostosować model do możliwości obliczeniowych solvera.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działającego programu wraz z dokumentacją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M2_U01, M2_U02, M2MNI_U09, M2MNI_U12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, , 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WBO_K01: </w:t>
      </w:r>
    </w:p>
    <w:p>
      <w:pPr/>
      <w:r>
        <w:rPr/>
        <w:t xml:space="preserve">Ma umiejętność pracy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działającego programu wraz z dokumentacją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M2_K01, M2MNI_K01, M2_K03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X2A_K06, , </w:t>
      </w:r>
    </w:p>
    <w:p>
      <w:pPr>
        <w:keepNext w:val="1"/>
        <w:spacing w:after="10"/>
      </w:pPr>
      <w:r>
        <w:rPr>
          <w:b/>
          <w:bCs/>
        </w:rPr>
        <w:t xml:space="preserve">Efekt WBO_K02: </w:t>
      </w:r>
    </w:p>
    <w:p>
      <w:pPr/>
      <w:r>
        <w:rPr/>
        <w:t xml:space="preserve">Rozumie przydatność nabytej wiedzy i umiejętności obliczeniowych do stawiania hipotez oraz z ich weryfikacji w możliwych zastosowaniach optymalizacji.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działającego programu wraz z dokumentacją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M2MNI_K02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2025-05-05T04:07:25+02:00</dcterms:created>
  <dcterms:modified xsi:type="dcterms:W3CDTF">2025-05-05T04:07:25+02:00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