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Lech Gmachowski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- 70;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- 70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
</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1. Levenspiel O.: Chemical reaction engineering, Wiley, New York 1999.
2.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W02_02: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Ma wiedzę o reaktorach stosowanych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U09_03: </w:t>
      </w:r>
    </w:p>
    <w:p>
      <w:pPr/>
      <w:r>
        <w:rPr/>
        <w:t xml:space="preserve">Potrafi wykonać podstawowe obliczenia dotyczące reaktorów i dokonać analizy kinetyki procesów zachodzących w reaktorach.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C2A_U09_03</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2026-02-25T00:31:19+01:00</dcterms:created>
  <dcterms:modified xsi:type="dcterms:W3CDTF">2026-02-25T00:31:19+01:00</dcterms:modified>
</cp:coreProperties>
</file>

<file path=docProps/custom.xml><?xml version="1.0" encoding="utf-8"?>
<Properties xmlns="http://schemas.openxmlformats.org/officeDocument/2006/custom-properties" xmlns:vt="http://schemas.openxmlformats.org/officeDocument/2006/docPropsVTypes"/>
</file>