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CS2A_25/01_02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- 45, opracowanie wyników - 10, napisanie sprawozdania - 10, przygotowanie do kolokwium - 10,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- 45, opracowanie wyników - 10, napisanie sprawozdania - 10, przygotowanie do kolokwium - 10,  Razem = 75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uzyskanie wiedzy, umiejętności i kompetencji społecznych z zakresu wybranych problemów w procesach rafineryjnych i petrochemicznych.</w:t>
      </w:r>
    </w:p>
    <w:p>
      <w:pPr>
        <w:keepNext w:val="1"/>
        <w:spacing w:after="10"/>
      </w:pPr>
      <w:r>
        <w:rPr>
          <w:b/>
          <w:bCs/>
        </w:rPr>
        <w:t xml:space="preserve">Treści kształcenia: </w:t>
      </w:r>
    </w:p>
    <w:p>
      <w:pPr>
        <w:spacing w:before="20" w:after="190"/>
      </w:pPr>
      <w:r>
        <w:rPr/>
        <w:t xml:space="preserve">L1-L2 Wpływ dodatków na krystalizację parafin. L3 Badanie wpływu wybranej metody na skuteczność usuwania fenoli ze ścieków przemysłowych L4-L5. Odwadnianie i odsalanie ropy naftowej. L6 Badanie kompatybilności fazowej składników dyspersji naftowych. L7-L8 Otrzymywanie kwasu tere ftalowego. L9 Badanie stabilności fazowej wybranych produktów naftowych. L10 Spektroskopowe badanie stężenia FAME. L11-L12 Autentykacja i badanie czystości biopaliw.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Usprawiedliwienia nieobecności dokonuje prowadzący zajęcia na podstawie pisemnego usprawiedliwienia przedstawionego przez studenta. Usprawiedliwienie należy przedstawić w terminie 14 dni od nieobecności. Pracownię, na której student był nieobecny musi on odrobić na pracowni poprawkowej lub w innym, uzgodnionym z prowadzącym terminie.
2.	Efekty uczenia się przypisane do laboratorium będą weryfikowane podczas ustnych kolokwiów oraz poprzez pisemne sprawozdania. 
3.	Warunkiem zaliczenia laboratorium jest pozytywna ocena z 7 ustnych kolokwiów 
i 8 przygotowanych sprawozdań. Student ma prawo do poprawy niezaliczonego kolokwium podczas zajęć poprawkowych, a także w innym, dodatkowym terminie (ale o możliwości wyznaczenia terminu dodatkowego decyduje prowadzący dane zajęcia). Student jest obowiązany do złożenia poprawnie wykonanego sprawozdania w ciągu 14 dni od daty wykonania ćwiczenia. W przypadku usprawiedliwionej nieobecności, student jest obowiązany zrealizować ćwiczenie laboratoryjne na zajęciach poprawkowych. Ocena ostateczna jest średnią arytmetyczną z ocen uzyskanych w trakcie zajęć.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ustnego student może mieć długopis (lub pióro) z niebieskim lub czarnym tuszem (atramentem) przeznaczone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w której realizowane jest dane ćwiczenie laboratoryjne.
10.	Studentki w ciąży oraz matki karmiące nie mogą uczestniczyć w ćwiczeniach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M. Przedlacki M., Lorek A.: Technologia produktów naftowych, OW PW, Warszawa 2015;
2. Surygała J. (red.): Vademecum rafinera, WNT, Warszawa, 2006;
3. Lusac A.G.: Modern petroleum technology, John Wiley &amp; Sons, Ltd., 2002; 4.Wiehe I.A., Kennedy R.J.: The Oil Compatbility Model and Crude Oil Incompatibility, Energy &amp; Fuels, 14, 2000; 5. Klimiuk E., Pokój T., Pawłowska M.: Biopaliwa, Technologie dla zrównoważonego rozwoju, Wydawnictwo Naukowe PWN Warszawa, 2012;
6. Szczepaniak W.: Metody instrumentalne w analizie chemicznej,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z zakresu wybranych technologii przerobu ropy naftowej.</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wybranych zagadnień z procesów rafineryjnych i petrochemicznych.</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przeprowadzić eksperymenty badawcze, interpretować  uzyskane wyniki i wyciągać wnioski.</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grupie.</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2026-09-04T17:31:10+02:00</dcterms:created>
  <dcterms:modified xsi:type="dcterms:W3CDTF">2026-09-04T17:31:10+02:00</dcterms:modified>
</cp:coreProperties>
</file>

<file path=docProps/custom.xml><?xml version="1.0" encoding="utf-8"?>
<Properties xmlns="http://schemas.openxmlformats.org/officeDocument/2006/custom-properties" xmlns:vt="http://schemas.openxmlformats.org/officeDocument/2006/docPropsVTypes"/>
</file>