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sprężone i prefabrykowane (BN2A_18/02)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Krzysztof Kamiński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(KB)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BN2A_18/02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Projekt 10h;
Zapoznanie się ze wskazaną literaturą 15h;
Przygotowanie materiałów do projektu 15h;
Przygotowanie do zaliczenia 10h;
Wykonanie projektu 15h;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Projekty - 10h;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Zapoznanie się ze wskazaną literaturą 5h;
Przygotowanie materiałów do projektu 15h;
Przygotowanie do zaliczenia 5h;
Wykonanie projektu 15h;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Konstrukcje betonowe 2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jest nabycie przez studentów umiejętności projektowania typowych betonowych elementów sprężonych i poznanie zasad prefabrykacji konstrukcji żelbetowych. Poznanie cech fizycznych betonu i stali oraz zasad ich współpracy w elementach sprężonych.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W1- Podstawy sprawdzania stanów granicznych konstrukcji sprężonych.                                                                         
W2-5 Podstawy obliczania elementów sprężonych: wiadomości ogólne, określanie siły sprężającej, straty sprężania, stadia obliczeń, zasady obliczeń, zasady dobierania przekrojów, projektowanie tras cięgien i stref zakotwień,                                                                     W6-Przykładowy projekt dźwigara strunobetonowego.       
W7- Przykład obliczeń sprężenia zewnętrznego zbiornika walcowego na wodę.                                                            
W8- Hale przemysłowe o konstrukcji prefabrykowanej słupowo-ryglowej.                                                                
W9- Trwałość konstrukcji z betonu.                                      
W10- Diagnostyka konstrukcji sprężonych.
P1 - P15
Zaprojektowanie konstrukcji budynku halowego z dźwigarem sprężonym i prefabrykowanym słupem i stopą fundamentową lub projekt sprężenia zbiornika walcowego na ścieki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Obecność na wykładach jest nieobowiązkowa.
2.	Efekty uczenia się przypisane do wykładu będą weryfikowane podczas sprawdzianu pisemnego.
3.	Warunkiem koniecznym zaliczenia przedmiotu jest uzyskanie pozytywnych ocen ze sprawdzianu pisemnego i ćwiczeń projektowych. Ocena końcowa jest średnią ocen z projektu i wykładu.
4.	Ocena ze sprawdzianu przekazywana jest do wiadomości studentów niezwłocznie po sprawdzeniu prac i dokonaniu ich oceny (forma przekazywania ocen do ustalenia ze studentami w trakcie zajęć). Ocena końcowa z wykładów przekazywana jest do wiadomości studentów w formie uzgodnionej ze studentami. 
5.	Student ma prawo przystąpić do sprawdzianu w dwóch wybranych terminach przed rozpoczęciem sesji egzaminacyjnej. Student może przystąpić do sprawdzianu w dodatkowych terminach jedynie w wypadkach losowych. Student powtarza, z powodu niezadowalających wyników, całość zajęć wykładowych.
6.	Na sprawdzianie, podczas weryfikacji osiągnięcia efektów uczenia się, każdy piszący powinien mieć długopis (lub pióro) z niebieskim lub czarnym tuszem (atramentem) przeznaczony do zapisywania odpowiedzi oraz kilka czystych arkuszy papieru formatu A4. Pozostałe materiały i przybory pomocnicze, szczególnie telefony komórkowe i inne urządzenia elektroniczne, są zabronione.
7.	Jeżeli podczas weryfikacji osiągnięcia efektów uczenia się zostanie stwierdzona niesamodzielność pracy studenta lub korzystanie przez niego z materiałów lub urządzeń innych niż dozwolone w regulaminie przedmiotu, student uzyskuje ocenę niedostateczną i traci prawo do zaliczenia przedmiotu w jego bieżącej realizacji.
8.	Rejestrowanie dźwięku i obrazu przez studentów w trakcie zajęć jest zabronione.
9.	Prowadzący zajęcia umożliwia studentowi wgląd do jego sprawdzianu w terminie uzgodnionym ze Starostą roku.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Ajdukiewicz A., Mames J. Konstrukcje z betonu sprężonego Polski Cement Kraków 2008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szczegółową wiedzę w zakresie geometrycznego kształtowania dźwigarów sprężonych i prefabrykowanmych elementów budowlanych, wyznaczania w nich sił przekrojowych, naprężeń, odkształceń i przemieszczeń, wymiarowania i konstruowania prostych elementów betonowych sprężonych. Ma wiedzę w zakresie technologii wykonywania zakotwień i obliczania strat siły spreżającej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- kolokwium pisemne (W1-W10), wykonanie i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 oraz innych źródeł, integrować je, dokonywać ich interpretacji oraz wyciągać wnioski i formułować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projektu (P1-P10)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U03_02: </w:t>
      </w:r>
    </w:p>
    <w:p>
      <w:pPr/>
      <w:r>
        <w:rPr/>
        <w:t xml:space="preserve">Potrafi przekazać informację o osiągnięciach techniki budowlanej, nowych materiałach i technologiach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- kolokwium pisemne (W1-W10), wykonanie i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dokonać specyfikacji działań inżynierskich koniecznych do wykonania projektu konstrukcji sprężonej. Potrafi dokonać analizy schematów statycznych konstrukcji. Potrafi wyspecyfikować problemy analityczne i decyzyjne w projektowaniu konstrucji sprężonych wyboru matariałów i właściwych technologii wykonania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- kolokwium pisemne (W1-W10), wykonanie i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Potrafi przekazać informację o osiągnięciach techniki budowlanej, nowych materiałach i technologiach budowlanych w zakresie projektowania i wykonywania konstrukcji sprężonych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- kolokwium pisemne (W1-W10), wykonanie i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2025-07-04T17:15:38+02:00</dcterms:created>
  <dcterms:modified xsi:type="dcterms:W3CDTF">2025-07-04T17:15:38+02:00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