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sanitarne w budynkach użyteczności publicznej (IS1A_28/02)</w:t>
      </w:r>
    </w:p>
    <w:p>
      <w:pPr>
        <w:keepNext w:val="1"/>
        <w:spacing w:after="10"/>
      </w:pPr>
      <w:r>
        <w:rPr>
          <w:b/>
          <w:bCs/>
        </w:rPr>
        <w:t xml:space="preserve">Koordynator przedmiotu: </w:t>
      </w:r>
    </w:p>
    <w:p>
      <w:pPr>
        <w:spacing w:before="20" w:after="190"/>
      </w:pPr>
      <w:r>
        <w:rPr/>
        <w:t xml:space="preserve">dr inż./ Maria Mikołajczyk/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IS1A_28/02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 Projekt: liczba godzin według planu studiów - 15, zapoznanie z literaturą - 10, opracowanie wyników - 10, wykonanie projektu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Projekt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 literaturą - 10 h, opracowanie wyników - 10 h, wykonanie projektu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zapoznanie studentów z rozwiązaniami technicznymi i funkcjonowaniem instalacji sanitarnych w budynkach użyteczności publicznej.</w:t>
      </w:r>
    </w:p>
    <w:p>
      <w:pPr>
        <w:keepNext w:val="1"/>
        <w:spacing w:after="10"/>
      </w:pPr>
      <w:r>
        <w:rPr>
          <w:b/>
          <w:bCs/>
        </w:rPr>
        <w:t xml:space="preserve">Treści kształcenia: </w:t>
      </w:r>
    </w:p>
    <w:p>
      <w:pPr>
        <w:spacing w:before="20" w:after="190"/>
      </w:pPr>
      <w:r>
        <w:rPr/>
        <w:t xml:space="preserve">W1 - Instalacje sanitarne w budynkach użyteczności publicznej – wiadomości wstępne: podstawowe definicje, specyfika instalacji, zapotrzebowanie na wodę oraz pomiar zużycia wody.
W2 - Schematy, elementy i układy instalacji wodociągowo-kanalizacyjnych.
W3 - Materiały i armatura stosowana w instalacjach.
W3 - Systemy kanalizacji dla budynków o podwyższonych wymaganiach akustycznych.
W4 - Prefabrykacja instalacji.
W5 - Instalacje sanitarne w budynkach użyteczności publicznej z punktu widzenia różnic w projektowaniu.
W6 - Wodne instalacje przeciwpożarowe: bezpieczeństwo pożarowe, przeciwpożarowe zaopatrzenie wodne, instalacje hydrantowe, instalacje tryskaczowe i zraszaczowe.
W7 - Miejscowe podczyszczanie ścieków.
W8 - Odprowadzenie wód opadowych z budynków użyteczności publicznej – instalacje dla ścieków deszczowych.
P1 - Projekt instalacji wodociągowej i kanalizacyjnej w wybranym budynku użyteczności publicznej.</w:t>
      </w:r>
    </w:p>
    <w:p>
      <w:pPr>
        <w:keepNext w:val="1"/>
        <w:spacing w:after="10"/>
      </w:pPr>
      <w:r>
        <w:rPr>
          <w:b/>
          <w:bCs/>
        </w:rPr>
        <w:t xml:space="preserve">Metody oceny: </w:t>
      </w:r>
    </w:p>
    <w:p>
      <w:pPr>
        <w:spacing w:before="20" w:after="190"/>
      </w:pPr>
      <w:r>
        <w:rPr/>
        <w:t xml:space="preserve">1.	Obecność na zajęciach wykładowych jest wskazana. Obecność na zajęciach projektowych jest obowiązkowa. Dopuszczalne są dwie nieobecności nieusprawiedliwione. 
2.	Efekty uczenia się przypisane do części wykładowej będą weryfikowane sprawdzianem pisemnym. Efekty uczenia się przypisane do części projektowej będą weryfikowane sprawdzianem ustnym (obroną projektu).
3.	Warunkiem koniecznym zaliczenia przedmiotu jest uzyskanie pozytywnych ocen z części wykładowej oraz z części projektowej. Ocena końcowa z przedmiotu jest średnią arytmetyczną z otrzymanych ocen.
4.	Ocena ze sprawdzianu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pisemny z części wykładowej, w terminie zerowym, przeprowadzony będzie na ostatnich zajęciach w semestrze. Termin zasadniczy sprawdzianu z części wykładowej ustalany jest ze studentami w trakcie trwania zajęć. Sprawdzian ustny z części projektowej przeprowadzony będzie na ostatnich zajęciach projektowych. Termin dodatkowy obrony pracy projektowej ustalony będzie ze studentami w trakcie trwania zajęć. Wszystkie terminy sprawdzianów pisemnych z części wykładowej oraz sprawdzianów ustnych z części projektowej muszą być przeprowadzone przed rozpoczęciem sesji egzaminacyjnej.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
4. Chudzicki J., Sosnowski S.: Instalacje wodociągowe projektowanie, wykonanie, eksploatacja. Wyd. Seidel-Przywecki Sp. z o.o., Warszawa, 2005.
5. Chudzicki J., Sosnowski S.: Instalacje kanalizacyjne projektowanie, wykonanie, eksploatacja. Wyd. Seidel-Przywecki Sp. z o.o.,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Ma szczegółową wiedzę pozwalającą zaprojektować instalację wodociagową i kanalizacyjną oraz instalację wody ciepłej w budynkach użyteczności publicznej.</w:t>
      </w:r>
    </w:p>
    <w:p>
      <w:pPr>
        <w:spacing w:before="60"/>
      </w:pPr>
      <w:r>
        <w:rPr/>
        <w:t xml:space="preserve">Weryfikacja: </w:t>
      </w:r>
    </w:p>
    <w:p>
      <w:pPr>
        <w:spacing w:before="20" w:after="190"/>
      </w:pPr>
      <w:r>
        <w:rPr/>
        <w:t xml:space="preserve">Kolokwium (W1-W8). Praca projektowa, obserwacja podczas pracy.</w:t>
      </w:r>
    </w:p>
    <w:p>
      <w:pPr>
        <w:spacing w:before="20" w:after="190"/>
      </w:pPr>
      <w:r>
        <w:rPr>
          <w:b/>
          <w:bCs/>
        </w:rPr>
        <w:t xml:space="preserve">Powiązane efekty kierunkowe: </w:t>
      </w:r>
      <w:r>
        <w:rPr/>
        <w:t xml:space="preserve">I1A_W04_03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nowych rozwiązaniach technicznych, technologiach i materiałach stosowanych w instalacjach sanitarnych stosowanych w budynkach użyteczności publicznej.</w:t>
      </w:r>
    </w:p>
    <w:p>
      <w:pPr>
        <w:spacing w:before="60"/>
      </w:pPr>
      <w:r>
        <w:rPr/>
        <w:t xml:space="preserve">Weryfikacja: </w:t>
      </w:r>
    </w:p>
    <w:p>
      <w:pPr>
        <w:spacing w:before="20" w:after="190"/>
      </w:pPr>
      <w:r>
        <w:rPr/>
        <w:t xml:space="preserve">Dyskusja w ramach wykładu. Kolokwium z zakresu ćwiczeń audytoryjnych, praca projektowa, obserwacja podczas pracy.</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sanitarnych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U07_01: </w:t>
      </w:r>
    </w:p>
    <w:p>
      <w:pPr/>
      <w:r>
        <w:rPr/>
        <w:t xml:space="preserve">Wpisz opisPotrafi wykorzystać dostępne oprogramowanie (pakiet Microsoft Oficce oraz AutoCAD) do opracowania i prezentacji wykonanego ćwiczenia projektowego instalacji sanitarnych.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i sformułować specyfikację niezbędnych działań inżynierskich koniecznych do wykonania zadania projektowego z zakresu instalacji sanitarnych.</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zaprojektować instalację wodociagową i kanalizacyjną oraz instalację ciepłej wody użytkowej według zadanych założeń projektowych w budynku użyteczności publicznej.</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sanitarnych stosowanych w budynkach użyteczności publicznej.</w:t>
      </w:r>
    </w:p>
    <w:p>
      <w:pPr>
        <w:spacing w:before="60"/>
      </w:pPr>
      <w:r>
        <w:rPr/>
        <w:t xml:space="preserve">Weryfikacja: </w:t>
      </w:r>
    </w:p>
    <w:p>
      <w:pPr>
        <w:spacing w:before="20" w:after="190"/>
      </w:pPr>
      <w:r>
        <w:rPr/>
        <w:t xml:space="preserve">Dyskusja w ramach wykładu. 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2026-03-19T17:46:06+01:00</dcterms:created>
  <dcterms:modified xsi:type="dcterms:W3CDTF">2026-03-19T17:46:06+01:00</dcterms:modified>
</cp:coreProperties>
</file>

<file path=docProps/custom.xml><?xml version="1.0" encoding="utf-8"?>
<Properties xmlns="http://schemas.openxmlformats.org/officeDocument/2006/custom-properties" xmlns:vt="http://schemas.openxmlformats.org/officeDocument/2006/docPropsVTypes"/>
</file>