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podziemne (BS1A_31/02)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.Andrzej Głuchowski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30; Projekt 15;
Zapoznanie się ze wskazaną literaturą 10h;
Przygotowanie do zaliczenia 10h;
Przygotowanie do kolokwium 10h;
Wykonanie projektu 25h;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Projekty - 15h; Razem 45h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Przygotowanie do zaliczenia 10h;
Wykonanie projektu 25h;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gruntów, Fundamentowanie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rodzajami budowli podziemnych, metodami ich realizacji i warunkami jakie muszą spełniać, oraz nabycie  przez studentów umiejętności opracowania koncepcji obudowy tunelu drogowego i zaprojektowania obudowy tunelu w ścianach szczelinowych.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definicje i klasyfikacja komunikacyjnych budowli podziemnych;                                                    
W2 - Elementy wyposażenia budowli podziemnych. Zasady wentylacji tuneli;                                                            
W3 - Oświetlenie, odwodnienie i izolacja komunikacyjnych budowli podziemnych;                                                     
W4 - Podstawowe metody budowy tuneli. Metody górnicze - metoda NMA, belgijska, paryska.  Metody odkrywkowe budowy - berlińska klasyczna, berlińska odmiana hamburska, ścian szczelinowych klasyczna, top &amp; down, wąskich wykopów deskowanych. Metody tarczowe. Metoda pipe roofing;                                                                  
W5 - Obciążenia tuneli  płytkich. Obciążenia stałe, zmienne i wyjątkowe. Obciążenia płyty górnej i dolnej oraz obciążenia ścian obudowy.                                                             
W6 -  Obciążenia tuneli głębokich. Ciśnienie statyczne, boczne ciśnienie górotworu, ciśnienie spągowe.                  
 W7 - Metody obliczania budowli podziemnych;                
 W8 - Podstawowe układy konstrukcyjne. Zasady kształtowania przekroju poprzecznego tunelu.  
P1 - Projekt tunelu drogowego realizowanego w ścianach szczelinowych.Określenie warunków gruntowo - wodnych i parametrów geotechnicznych w miejscu usytuowania tunelu. Obliczenia parcia gruntu i przyjęcie schematu statycznego tunelu. Obliczenia ścian szczelinowych obudowy, płyty stropowej i dennej tunelu.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min. 51 puktów ze 100 możliwych do zdobycia, liczonych łącznie, w proporcji 55 z kolokwium (na końcu semestru) i 45 z obrony ustnej  ćwiczenia projektowego. Warunkiem zaliczenia przedmiotu jest uzyskanie min. 23 punktów z ćwiczeń projektowych i min. 28 punktów z kolokwium.  Suma uzyskanych punktów decyduje o ocenie ostatecznej z przedmiotu.Przeliczenie punktów na oceny przebiega według schematu: 0–50 pkt. – 2, 51-60 pkt. – 3, 61-70 pkt. – 3,5,  71-80 pkt. – 4, 81-90 pkt. – 4,5 oraz  91-100 pkt. – 5. Poza zajęciami kontakt prowadzącego ze studentami odbywa się podczas konsultacji, w uzgodnionych wcześniej terminach.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Gałczyński S.: Podstawy budownictwa podziemnego, Oficyna Wydawnicza Politechniki Wrocławskiej, Wrocław 2001;                                                                              
2. Glinicki S.P.: Budowle podziemne, Politechnika Białostocka, Białystok 1994;                                             
3. Furtak K., Kędrecki M.: Podstawy budowy tuneli, Politechnika Krakowska, Kraków 2005;                             
4. Stamatello H. Tunele i miejskie budowle podziemne, Arkady, Warszawa 1970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Posiada wiedzę w zakresie klasyfikacji budowli podziemnych, obciążeń działających na budowle podziemne płytkie i głębokie, zna zasady wentylacji tuneli,  ich oświetlenia, odwodnienia i izolacji. Zna sposoby realizacji tuneli płytkich i głębokich.  Posiada  wiedzę w zakresie  projektowania obudowy tuneli płytkich.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W7); Obrona projektu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o trendach rozwoju metod realizacji budowli podziemnych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różne metody budowy tuneli płytkich i głębokich, zasady zbierania obciążeń i podstawowe metody obliczania konstrukcji podziemnych.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W7); Obrona projektu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W08_05: </w:t>
      </w:r>
    </w:p>
    <w:p>
      <w:pPr/>
      <w:r>
        <w:rPr/>
        <w:t xml:space="preserve">Ma podstawową wiedzę w zakresie norm technicznych związanych z projektowaniem budowli podziemnych i wymogami dotyczącymi funkcji tych obiektów.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W7); Obrona projektu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wiedzę z literatury i Internetu na temat nowoczesnych rozwiązań dotyczących metod realizacji i projektowania tuneli płytkich i głębokich.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  poszczególnych technologii budowy tuneli  zależnie od warunków gruntowo – wodnych, przeznaczenia i wymogów technicznych. Potrafi wybrać właściwą metodę realizacji tunelu  także ze względów ekonomicznych i możliwości wykonawczych.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obudowę tunelu drogowego realizowanego w ścianach szczelinowych tj. zaprojektować ścianę szczelinową dla przyjętego schematu statycznego, płytę stropową i denną obudowy tunelu.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obrona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dokształcania się w zakresie rozwoju nowoczesnych technik budowy tuneli. Zna możliwości dalszego dokształcania się na studiach II stopnia oraz studiach podyplomowych.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2026-10-19T12:01:52+02:00</dcterms:created>
  <dcterms:modified xsi:type="dcterms:W3CDTF">2026-10-19T12:01:52+02:00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