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nawierzchni drogowych</w:t>
      </w:r>
    </w:p>
    <w:p>
      <w:pPr>
        <w:keepNext w:val="1"/>
        <w:spacing w:after="10"/>
      </w:pPr>
      <w:r>
        <w:rPr>
          <w:b/>
          <w:bCs/>
        </w:rPr>
        <w:t xml:space="preserve">Koordynator przedmiotu: </w:t>
      </w:r>
    </w:p>
    <w:p>
      <w:pPr>
        <w:spacing w:before="20" w:after="190"/>
      </w:pPr>
      <w:r>
        <w:rPr/>
        <w:t xml:space="preserve">Piotr Radziszewski, prof. dr hab. inż. Zakład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EKNADR</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godz.=2 ECTS: Wykład 8, projekt 16, przygotowanie do zajęć i zapoznanie się z literaturą 10, opracowanie projekt 20.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29 godz.=1 ECTS: Wykład 8, projekt 16, konsultacje projektu i egzamin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29 godz.=1 ECTS: Obecność na ćwiczeniach projektowych 16, opracowanie projektu 13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technologii materiałów i nawierzchni drogowych oraz wykonania robót drogowych.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systemem oceny stanu nawierzchni, projektowaniem wzmocnień oraz technologią naprawy zniszczeń.</w:t>
      </w:r>
    </w:p>
    <w:p>
      <w:pPr>
        <w:keepNext w:val="1"/>
        <w:spacing w:after="10"/>
      </w:pPr>
      <w:r>
        <w:rPr>
          <w:b/>
          <w:bCs/>
        </w:rPr>
        <w:t xml:space="preserve">Treści kształcenia: </w:t>
      </w:r>
    </w:p>
    <w:p>
      <w:pPr>
        <w:spacing w:before="20" w:after="190"/>
      </w:pPr>
      <w:r>
        <w:rPr/>
        <w:t xml:space="preserve">Badanie stanu nawierzchni drogowych. Przyczyny i rodzaje zniszczeń nawierzchni asfaltowych i betonowych. Klasyfikacja i ocena uszkodzeń nawierzchni. Projektowanie wzmocnienia nawierzchni. Technologie mieszanek mineralno-asfaltowych stosowane w zabiegach utrzymaniowych. Projekt - wykonanie projektu wzmocnienia nawierzchni drogowej metodą ugięć sprężystych i metodą mechanistyczną. </w:t>
      </w:r>
    </w:p>
    <w:p>
      <w:pPr>
        <w:keepNext w:val="1"/>
        <w:spacing w:after="10"/>
      </w:pPr>
      <w:r>
        <w:rPr>
          <w:b/>
          <w:bCs/>
        </w:rPr>
        <w:t xml:space="preserve">Metody oceny: </w:t>
      </w:r>
    </w:p>
    <w:p>
      <w:pPr>
        <w:spacing w:before="20" w:after="190"/>
      </w:pPr>
      <w:r>
        <w:rPr/>
        <w:t xml:space="preserve">Test. Projekt wraz z ustną obroną.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Nawierzchnie asfaltowe. WKiŁ, Warszawa 2007.
2. Haas R.., Hudson W.R.., Zaniewska J,. Modern Pavement Management, 1994.
3. Read J. and Whiteoak D., The Shell Bitumen Handbook, 5th edition, 2003.
4. Huang Y.H, Pavement analysis and design, 2nd edition, 2004.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EKNADRW1: </w:t>
      </w:r>
    </w:p>
    <w:p>
      <w:pPr/>
      <w:r>
        <w:rPr/>
        <w:t xml:space="preserve">Ma pogłębioną wiedzę na temat przyczyn i rodzajów zniszczeń nawierzchni oraz projektowania wzmocnienia nawierzchni.</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K2_W06, K2_W10</w:t>
      </w:r>
    </w:p>
    <w:p>
      <w:pPr>
        <w:spacing w:before="20" w:after="190"/>
      </w:pPr>
      <w:r>
        <w:rPr>
          <w:b/>
          <w:bCs/>
        </w:rPr>
        <w:t xml:space="preserve">Powiązane efekty obszarowe: </w:t>
      </w:r>
      <w:r>
        <w:rPr/>
        <w:t xml:space="preserve">T2A_W02, T2A_W04, T2A_W05, T2A_W06, T2A_W07, T2A_W01, T2A_W03, T2A_W05, T2A_W07</w:t>
      </w:r>
    </w:p>
    <w:p>
      <w:pPr>
        <w:keepNext w:val="1"/>
        <w:spacing w:after="10"/>
      </w:pPr>
      <w:r>
        <w:rPr>
          <w:b/>
          <w:bCs/>
        </w:rPr>
        <w:t xml:space="preserve">Efekt EKNADRW2: </w:t>
      </w:r>
    </w:p>
    <w:p>
      <w:pPr/>
      <w:r>
        <w:rPr/>
        <w:t xml:space="preserve">Zna technologie napraw i wzmacniania nawierzchni drogowych.</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K2_W17_IK, K2_W23_IK</w:t>
      </w:r>
    </w:p>
    <w:p>
      <w:pPr>
        <w:spacing w:before="20" w:after="190"/>
      </w:pPr>
      <w:r>
        <w:rPr>
          <w:b/>
          <w:bCs/>
        </w:rPr>
        <w:t xml:space="preserve">Powiązane efekty obszarowe: </w:t>
      </w:r>
      <w:r>
        <w:rPr/>
        <w:t xml:space="preserve">T2A_W03, T2A_W04, T2A_W06, T2A_W09, T2A_W02, T2A_W04, T2A_W10, T2A_W08, T2A_W11</w:t>
      </w:r>
    </w:p>
    <w:p>
      <w:pPr>
        <w:pStyle w:val="Heading3"/>
      </w:pPr>
      <w:bookmarkStart w:id="3" w:name="_Toc3"/>
      <w:r>
        <w:t>Profil ogólnoakademicki - umiejętności</w:t>
      </w:r>
      <w:bookmarkEnd w:id="3"/>
    </w:p>
    <w:p>
      <w:pPr>
        <w:keepNext w:val="1"/>
        <w:spacing w:after="10"/>
      </w:pPr>
      <w:r>
        <w:rPr>
          <w:b/>
          <w:bCs/>
        </w:rPr>
        <w:t xml:space="preserve">Efekt EKNADRU1: </w:t>
      </w:r>
    </w:p>
    <w:p>
      <w:pPr/>
      <w:r>
        <w:rPr/>
        <w:t xml:space="preserve">Umie określić przyczyny i rodzaje zniszczeń oraz dobrać odpowiednią technologię naprawy.</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keepNext w:val="1"/>
        <w:spacing w:after="10"/>
      </w:pPr>
      <w:r>
        <w:rPr>
          <w:b/>
          <w:bCs/>
        </w:rPr>
        <w:t xml:space="preserve">Efekt EKNADRU2: </w:t>
      </w:r>
    </w:p>
    <w:p>
      <w:pPr/>
      <w:r>
        <w:rPr/>
        <w:t xml:space="preserve">Potrafi zaprojektować wzmocnienie nawierzchni drogowej dostosowanej do przywidywanego obciążenia ruchem. </w:t>
      </w:r>
    </w:p>
    <w:p>
      <w:pPr>
        <w:spacing w:before="60"/>
      </w:pPr>
      <w:r>
        <w:rPr/>
        <w:t xml:space="preserve">Weryfikacja: </w:t>
      </w:r>
    </w:p>
    <w:p>
      <w:pPr>
        <w:spacing w:before="20" w:after="190"/>
      </w:pPr>
      <w:r>
        <w:rPr/>
        <w:t xml:space="preserve">egzamin, projekt wzmocnienia nawierzchni drogowej</w:t>
      </w:r>
    </w:p>
    <w:p>
      <w:pPr>
        <w:spacing w:before="20" w:after="190"/>
      </w:pPr>
      <w:r>
        <w:rPr>
          <w:b/>
          <w:bCs/>
        </w:rPr>
        <w:t xml:space="preserve">Powiązane efekty kierunkowe: </w:t>
      </w:r>
      <w:r>
        <w:rPr/>
        <w:t xml:space="preserve">K2_U04, K2_U19_IK</w:t>
      </w:r>
    </w:p>
    <w:p>
      <w:pPr>
        <w:spacing w:before="20" w:after="190"/>
      </w:pPr>
      <w:r>
        <w:rPr>
          <w:b/>
          <w:bCs/>
        </w:rPr>
        <w:t xml:space="preserve">Powiązane efekty obszarowe: </w:t>
      </w:r>
      <w:r>
        <w:rPr/>
        <w:t xml:space="preserve">T2A_U07, T2A_U09, T2A_U12, T2A_U18,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EKNADRK1: </w:t>
      </w:r>
    </w:p>
    <w:p>
      <w:pPr/>
      <w:r>
        <w:rPr/>
        <w:t xml:space="preserve">Potrafi prcować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2025-12-25T23:26:45+01:00</dcterms:created>
  <dcterms:modified xsi:type="dcterms:W3CDTF">2025-12-25T23:26:45+01:00</dcterms:modified>
</cp:coreProperties>
</file>

<file path=docProps/custom.xml><?xml version="1.0" encoding="utf-8"?>
<Properties xmlns="http://schemas.openxmlformats.org/officeDocument/2006/custom-properties" xmlns:vt="http://schemas.openxmlformats.org/officeDocument/2006/docPropsVTypes"/>
</file>