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 (IPB, 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HSZTCW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studiowanie literatury 10 godz., przygotowanie do testu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studentów z podstawowymi zagadnieniami sztuki od okresu prehistorycznego do czasów współczesnych. Przedstawienie najważniejszych epok, stylów oraz najwybitniejszych twórców i ich dzieł mających zasadniczy wpływ na rozwój kulturowy i cywilizacyjny. Dodatkowym celem jest  zwrócenie uwagi przyszłych inżynierów konstruktorów na problemy estetyki i uwrażliwienie na  poszanowanie i ochronę dziedzictwa 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 Sztuka w czasach prehistorycznych. Sztuka i cywilizacja Starożytnego Egiptu i  Bliskiego Wschodu. 
2. Sztuka i cywilizacja Starożytnej Grecji. 
3. Sztuka i cywilizacja Starożytnego Rzymu. 
4. Sztuka wczesnochrześcijańska i bizantyjska. 
5. Sztuka i cywilizacja wschodu – Islam, Chiny
6. Sztuka i cywilizacja średniowieczna. Okres romański.
7. Sztuka i cywilizacja średniowieczna. Gotyk.
8. Odrodzenie. Wielcy twórcy renesansowi. 
9. Sztuka baroku. Mistrzowie malarstwa XVII wieku.
10. Schyłek baroku i rokoko.
11. Klasycyzm i romantyzm. 
12. Akademicka sztuka XIX wieku i nurty przeciwstawne: realizm, impresjonizm, symbolizm. 
13. Nowe kierunki w sztuce przełomu XIX/XX w do około połowy XX wieku: secesja, kubizm, ekspresjonizm, sztuka awangardowa, neoklasycyzm, sztuka abstrakcyjna
14. Sztuka drugiej połowy XX wieku. Kultura masowa.&lt;/ol&gt;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zaliczane są  jako sprawdzian testowy.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Dzieje sztuki w zarysie, Arkady, 1987;
[2] Sztuka świata, Arkady, Warszawa 1989-2008;
[3] Siedem wieków malarstwa europejskiego, Wrocław, Zakład Narodowy im. Ossolińskich 1991;
[4] Gombrich Ernst M., O sztuce, Rebis 2009;
[5] Olszewski Andrzej K., Dzieje sztuki polskiej 1890-1980,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HSZTCWW1: </w:t>
      </w:r>
    </w:p>
    <w:p>
      <w:pPr/>
      <w:r>
        <w:rPr/>
        <w:t xml:space="preserve">Ma podstawową wiedzę na temat historii sztuki i rozwoju cywilizacji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HSZTCWU1: </w:t>
      </w:r>
    </w:p>
    <w:p>
      <w:pPr/>
      <w:r>
        <w:rPr/>
        <w:t xml:space="preserve">Samodzielnie uzupełnia i poszerza wiedzę studiując zalecane lektury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HSZTCWK1: </w:t>
      </w:r>
    </w:p>
    <w:p>
      <w:pPr/>
      <w:r>
        <w:rPr/>
        <w:t xml:space="preserve">Rozumie oddziaływanie pozatechnicznych - artystycznych i symbolicznych - elementów na rozwój cywilizacji.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2026-09-27T20:28:03+02:00</dcterms:created>
  <dcterms:modified xsi:type="dcterms:W3CDTF">2026-09-27T20:28:03+02:00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