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BKWOBD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BKWOBDW1: </w:t>
      </w:r>
    </w:p>
    <w:p>
      <w:pPr/>
      <w:r>
        <w:rPr/>
        <w:t xml:space="preserve">Zna zagadnienia związane z konstrukcjami żelbetowymi obciążonymi maszynami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T1A_W03, T1A_W06,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BKWOBDU1: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BKWOBDK1: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2026-09-27T20:18:59+02:00</dcterms:created>
  <dcterms:modified xsi:type="dcterms:W3CDTF">2026-09-27T20:18:59+02:00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