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16 godz. wykłady, 32 godz. projekt, 15 godz. zapoznanie z literaturą, 20 godz. opracowanie rysunków do projektu, 10 godz. konsultacje, 3 godz. egzamin, 10 godz. przygotowanie do egzaminu, 2 godz. obrona projektu, 20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16 godz. wykłady, 32 godz. projekt, 10 godz. konsultacje, 3 godz. egzamin, 2 godz. obrona projektu, 20 godz.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53 godz. = 2 ECTS: 32 godz. projekt, 15 godz. zapoznanie się z literaturą, 20 godz. opracowanie rysunków do projektu, 10 godz. przygotowanie do egzaminu.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budowli i teorii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Łuki żelbetowe – podział, zasady obliczania i konstruowania, kształtowanie przegubów i ściągów, wybrane przykłady realizacji;
2. 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3. 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4. 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
Projekt żelbetowej konstrukcji specjalnej (do wyboru):
• żelbetowy zbiornik kołowy z przekryciem powłoką obrotową posadowiony na podatnym podłożu, 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 (zwolnienie z egzaminu ustnego przy systematycznym uczęszczaniu na wykłady).
2. Opracowanie i obrona projektu.
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
[2] Istvan Menyhard: Konstrukcje powłokowe. Obliczenia statyczne i kształtowanie, Arkady, Warszawa 1971;
[3] Anna Halicka, Dominika Franczak: Projektowanie zbiorników żelbetowych. Zbiorniki na materiały sypkie, tom 1. Wydawnictwo Naukowe PWN, Warszawa 2011;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KONBESW1: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KONBESU1: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KONBESK1: </w:t>
      </w:r>
    </w:p>
    <w:p>
      <w:pPr/>
      <w:r>
        <w:rPr/>
        <w:t xml:space="preserve">rozumie znaczenie odpowiedziałności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2026-09-29T22:57:14+02:00</dcterms:created>
  <dcterms:modified xsi:type="dcterms:W3CDTF">2026-09-29T22:57:14+02:00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