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KODII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16 godz., ćwiczenia projektowe 16 godz., wykonanie projektu 20 godz., konsultacje 13, przygotowanie do kolokwium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wykłady 16 godz., ćwiczenia projektowe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41 godz. = 2 ECTS: ćwiczenia projektowe 16 godz.,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wiadomości z zakresu kursu podstawowego konstrukcji drewnianych (sem.4), ponadto: umiejętność rozwiązywania ustrojów budowlanych metodami mechaniki budowli, w szczególności kratownic, ram, łuków, kopuł itp., umiejętność wykorzystywania programów ETO do obliczeń konstrukcji oraz zasad fizyki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projektowania konstrukcji drewnianych, w szczególności obiektów kubaturowych z drewna klejonego warstwowo, z uwzględnieniem zasad projektowania ze względu na zagrożenie pożarem.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elementów w złożonych układach obciążeń. Dźwigary pełne: zasady projektowania, ewolucja rozwiązań konstrukcyjnych i materiałowych. Zarys technologii produkcji elementów klejonych warstwowo: praca spoiny klejowej, produkcja elementów prostych i zakrzywionych o stałym i zmiennym przekroju. Projektowanie dźwigarów o stałym i zmiennym przekroju. Ramy z drewna klejonego warstwowo: typowe rozwiązania i szczegóły konstrukcyjne. Łuki: projektowanie i szczegóły konstrukcyjne, sklepienia siatkowe i łupinowe. Przestrzenna praca konstrukcji: prętowe i tarczowe konstrukcje usztywniające. Wykonawstwo obiektów o konstrukcji drewnianej: transport, składowanie elementów, montaż. Projektowanie konstrukcji ze względu na warunki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projekt kubaturowego obiektu o konstrukcji drewnianej obejmujący obliczenia statyczne ustroju nośnego wraz z pokryciem i rozwiązaniami węzłów konstrukcyjnych oraz rysunki: dźwigara nośnego, szczegółów połączeń, schematu konstrukcji z uwzględnieniem obudowy i konstrukcji usztywniających. Ćwiczenia są zaliczane na podstawie obrony wykonanego projektu. Pisemne kolokwium jest sprawdzianem stopnia opanowania treści merytorycznych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materiałów do ćwiczeń opracowany przez Zespół Nożyński W.: Przykłady obliczeń konstrukcji budowlanych z drewna. Wydawnictwa Szkolne i Pedagogiczne, Warszawa 2000;
[2] Mielczarek Z.: Budownictwo drewniane, Arkady 1994;
[3] 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KODIIW1: </w:t>
      </w:r>
    </w:p>
    <w:p>
      <w:pPr/>
      <w:r>
        <w:rPr/>
        <w:t xml:space="preserve">Zna zasady projektowania  konstrukcji drewnianych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K2_W17_KBI,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T2A_W05,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KODIIU1: </w:t>
      </w:r>
    </w:p>
    <w:p>
      <w:pPr/>
      <w:r>
        <w:rPr/>
        <w:t xml:space="preserve">Potrafi zaprojektowac konstrukcje drewniane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K2_U19_KBI, K2_U22_KBI,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T2A_U08, T2A_U09, T2A_U10, T2A_U18, T2A_U08, T2A_U09, T2A_U19,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KODIIK1: </w:t>
      </w:r>
    </w:p>
    <w:p>
      <w:pPr/>
      <w:r>
        <w:rPr/>
        <w:t xml:space="preserve">Ma świadomość konieczności podnoszenia kompetencji zawodowych i osobistychz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2026-09-28T02:05:10+02:00</dcterms:created>
  <dcterms:modified xsi:type="dcterms:W3CDTF">2026-09-28T02:05:10+02:00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