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II - wybrane działy (IPB)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A.Leśniewski,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MATEW2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16h; rozwiązywanie zadań i przygotowanie się do sprawdzianów 25h; zapoznanie się z literaturą 10h; razem 51h=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16h = 0,5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Przygotowanie się do zajęć bieżących i do sprawdzianów 30h=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 Znajomość materiały z semestru zimowego ( szczególnie rachunku prawdopodobieństwa).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testowania podstawowych hipotez statystycznych. Formułowanie zagadnień optymalizacji liniowej.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statystyki matematycznej – podstawowe pojęcia statystyki,  weryfikacja hipotez -testy parametryczne i testy  zgodności, testy niezależności, test mediany. 
Optymalizacja liniowa: metoda simpleks, metoda graficzna; zagadnienia transportowe; elementy teorii gier.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 - dwa sprawdziany, każdy po 10pkt. Egzamin - część zadaniowa i część teoretyczna; łącznie 60 pkt. Przedmiot zalicza co najmniej 41pkt liczonych jako suma punktów z ćwiczeń ( z dwóch semestrów) i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Greń J. – Zadania i modele statystyki matematycznej. PWN 2. Smirnow, Dunin-Barkowski – Kurs rachunku prawdopodobieństwa i statystyki dla zastosowań technicznych. PWN. 3.Jaworski K.M. – Metodologia projektowania realizacji budowy. PWN. 4. Stark M., Nicholls R.L. – Matematyczne podstawy projektowania inżynierskiego. PWN. 5. Stachurski A., Wierzbicki A.,- Podstawy optymalizacji.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witrynie edykacyjnej PELE są podane wszystkie informacje dotyczące przedmiotu:
-regulamin,
- literatura,
- zadania na każdy tydzień, niektóre z rozwiązaniami w postaci prezentacji ( z głosem),
- wyniki prac i egzaminów.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MATEW2W1: </w:t>
      </w:r>
    </w:p>
    <w:p>
      <w:pPr/>
      <w:r>
        <w:rPr/>
        <w:t xml:space="preserve">Student ma opanowane podstawy statystyki matematycznej; zna modele statystyczne , hipotezy statystyczne i testy do ich weryfikacji, zna podstawy optymalizacji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dwa sprawdziany na ćwiczeniach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K2_W01, 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MATEW2U1: </w:t>
      </w:r>
    </w:p>
    <w:p>
      <w:pPr/>
      <w:r>
        <w:rPr/>
        <w:t xml:space="preserve">Student potrafi zastosowac testy parametryczne i testy zgodności do weryfikowania hipotez; zna metodę simpleks i zagadnienie transportowe.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MATEW2K1: </w:t>
      </w:r>
    </w:p>
    <w:p>
      <w:pPr/>
      <w:r>
        <w:rPr/>
        <w:t xml:space="preserve">Student umie pracować w gruie korzystając z literatury i innych metod nauczanie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2025-07-07T04:36:23+02:00</dcterms:created>
  <dcterms:modified xsi:type="dcterms:W3CDTF">2025-07-07T04:36:23+02:00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