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
[3] Jarominiak – Lekkie konstrukcje oporowe; 
[4] Wiłun Z. – Zarys geotechniki;
[5] Warunki techniczne wykonywania ścian szczelinowych, wydanie III – Instytut Badawczy Dróg i Mostów; 
[6] B.P. Metroprojekt: Wydzielenia geotechniczne i normowe wartości parametrów gruntów występujących w rejonie I linii metra w Warszawie;
[7] Dembicki E. – Parcie, odpór i nośność gruntu;
[8] Siemińska-Lewandowska A. – Głębokie wykopy,projektowanie i wykonawstwo;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BUDPODZW1: </w:t>
      </w:r>
    </w:p>
    <w:p>
      <w:pPr/>
      <w:r>
        <w:rPr/>
        <w:t xml:space="preserve">Ma wiedzę o metodach budowy tuneli kolejowych i metra oraz obiektów podziemnych takich jak stacje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2026-10-18T17:32:44+02:00</dcterms:created>
  <dcterms:modified xsi:type="dcterms:W3CDTF">2026-10-18T17:32:44+02:00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