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IP-IDW-EKBEM-5-09</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Obecność na wykładzie 30 godz. Obecność na zajęciach laboratoryjnych 30 godz. Konsultacje ćwiczeń laboratoryjnych 5 godz. Konsultacje przekazanego na wykładzie materiału 5 godz.
2) Zajęcia bez kontaktu z nauczycielem:
Wykonanie sprawozdań laboratoryjnych 10 godz. Praca własna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EKBEM_W1: </w:t>
      </w:r>
    </w:p>
    <w:p>
      <w:pPr/>
      <w:r>
        <w:rPr/>
        <w:t xml:space="preserve">Ma elementarną wiedzę w zakresie elektrotechniki, napędów elektrycznych i automatyki niezbędną do zrozumienia podstaw sterowania procesami technologicznym.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PK1A_W04</w:t>
      </w:r>
    </w:p>
    <w:p>
      <w:pPr>
        <w:spacing w:before="20" w:after="190"/>
      </w:pPr>
      <w:r>
        <w:rPr>
          <w:b/>
          <w:bCs/>
        </w:rPr>
        <w:t xml:space="preserve">Powiązane charakterystyki obszarowe: </w:t>
      </w:r>
      <w:r>
        <w:rPr/>
        <w:t xml:space="preserve"/>
      </w:r>
    </w:p>
    <w:p>
      <w:pPr>
        <w:keepNext w:val="1"/>
        <w:spacing w:after="10"/>
      </w:pPr>
      <w:r>
        <w:rPr>
          <w:b/>
          <w:bCs/>
        </w:rPr>
        <w:t xml:space="preserve">Charakterystyka EKBEM_W2: </w:t>
      </w:r>
    </w:p>
    <w:p>
      <w:pPr/>
      <w:r>
        <w:rPr/>
        <w:t xml:space="preserve">Ma podstawową wiedzę dot. zużycia części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PK1A_W10</w:t>
      </w:r>
    </w:p>
    <w:p>
      <w:pPr>
        <w:spacing w:before="20" w:after="190"/>
      </w:pPr>
      <w:r>
        <w:rPr>
          <w:b/>
          <w:bCs/>
        </w:rPr>
        <w:t xml:space="preserve">Powiązane charakterystyki obszarowe: </w:t>
      </w:r>
      <w:r>
        <w:rPr/>
        <w:t xml:space="preserve"/>
      </w:r>
    </w:p>
    <w:p>
      <w:pPr>
        <w:keepNext w:val="1"/>
        <w:spacing w:after="10"/>
      </w:pPr>
      <w:r>
        <w:rPr>
          <w:b/>
          <w:bCs/>
        </w:rPr>
        <w:t xml:space="preserve">Charakterystyka EKBEM_W3: </w:t>
      </w:r>
    </w:p>
    <w:p>
      <w:pPr/>
      <w:r>
        <w:rPr/>
        <w:t xml:space="preserve">Posiada podstawową wiedzę nt. pozycjonowania maszyny technologicznej, metodyka badań, tolerancji pozycjonowania oraz powtarzalność pozycjonowania, określanie dokładności kinematycznej maszyny, badań sztywności statycznej oraz dynamicznej, badań termowizyjnych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PK1A_W09</w:t>
      </w:r>
    </w:p>
    <w:p>
      <w:pPr>
        <w:spacing w:before="20" w:after="190"/>
      </w:pPr>
      <w:r>
        <w:rPr>
          <w:b/>
          <w:bCs/>
        </w:rPr>
        <w:t xml:space="preserve">Powiązane charakterystyki obszarowe: </w:t>
      </w:r>
      <w:r>
        <w:rPr/>
        <w:t xml:space="preserve"/>
      </w:r>
    </w:p>
    <w:p>
      <w:pPr>
        <w:keepNext w:val="1"/>
        <w:spacing w:after="10"/>
      </w:pPr>
      <w:r>
        <w:rPr>
          <w:b/>
          <w:bCs/>
        </w:rPr>
        <w:t xml:space="preserve">Charakterystyka EKBEM_W4: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PK1A_W12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EKBEM_U1: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PK1A_U09</w:t>
      </w:r>
    </w:p>
    <w:p>
      <w:pPr>
        <w:spacing w:before="20" w:after="190"/>
      </w:pPr>
      <w:r>
        <w:rPr>
          <w:b/>
          <w:bCs/>
        </w:rPr>
        <w:t xml:space="preserve">Powiązane charakterystyki obszarowe: </w:t>
      </w:r>
      <w:r>
        <w:rPr/>
        <w:t xml:space="preserve"/>
      </w:r>
    </w:p>
    <w:p>
      <w:pPr>
        <w:keepNext w:val="1"/>
        <w:spacing w:after="10"/>
      </w:pPr>
      <w:r>
        <w:rPr>
          <w:b/>
          <w:bCs/>
        </w:rPr>
        <w:t xml:space="preserve">Charakterystyka EKBEM_U2: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PK1A_U14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2026-06-06T04:43:32+02:00</dcterms:created>
  <dcterms:modified xsi:type="dcterms:W3CDTF">2026-06-06T04:43:32+02:00</dcterms:modified>
</cp:coreProperties>
</file>

<file path=docProps/custom.xml><?xml version="1.0" encoding="utf-8"?>
<Properties xmlns="http://schemas.openxmlformats.org/officeDocument/2006/custom-properties" xmlns:vt="http://schemas.openxmlformats.org/officeDocument/2006/docPropsVTypes"/>
</file>