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Aleksander Rutkowski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IP-IDW-MATE2-5-09Z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•	30 godz. wykład,
•	30 godz. ćwiczenia,
•	10 godz. konsultacji.
2) Zajęcia bez kontaktu z nauczycielem (Praca własna studenta): 
1.	30 godz. przygotowanie do ćwiczeń
2.	15 godz. przygotowanie do kolokwiów
3.	20 godz. przygotowanie do egzaminu zadaniowego
4.	15 godz. przygotowanie do testu.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podstawowych wiadomości z rachunku całkowego funkcji jednej zmiennej, teorii szeregów oraz rachunku różniczkowego i całkowego funkcji wielu zmiennych. 
Wpojenie studentom umiejętności rachunkowych w w/w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Całka nieoznaczona.
2.	Całka oznaczona i niewłaściwa z zastosowaniem do obliczania pól obszarów.
3.	Szeregi liczbowe.
4.	Szeregi potęgowe: wyznaczanie przedziału zbieżności i rozwijanie funkcji w szereg.
5.	Rachunek różniczkowy funkcji wielu zmiennych.
6.	 	Całka podwójna i potrójna z zastosowaniem do wyznaczania objętości i masy obszaru.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na podstawie wyniku z ćwiczeń (co najmniej 21/40 pkt. z 2 kolokwiów i10 kartkówek). W sesji egzamin zadaniowy (30 pkt) i teoretyczny (test za 30pkt). Należy dostać co najmniej 10 pkt na każdym z nich i co najmniej 51 pkt. z całości (ćwiczenia +egzamin). Możliwe zwolnienie z części zdaniowej i/lub teoretycznej 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Gewert, Z. Skoczylas - Analiza matematyczna 1, Oficyna Wydawnicza GiS
M. Gewert, Z. Skoczylas - Analiza matematyczna 2, Oficyna Wydawnicza GiS  	
W. Krysicki, L. Włodarski, Analiza matematyczna w zadaniach, cz. 1, 2,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MATE2_W1: </w:t>
      </w:r>
    </w:p>
    <w:p>
      <w:pPr/>
      <w:r>
        <w:rPr/>
        <w:t xml:space="preserve">Ma wiedzę w zakresie matematyki obejmującą szeregi, rachunek całkowy  i różniczkowy i wektorowy.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MATE2_U1: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 w zakresie matematyki obejmującą szeregi, rachunek całkowy  i różniczkowy i wektorowy.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2026-10-19T12:25:48+02:00</dcterms:created>
  <dcterms:modified xsi:type="dcterms:W3CDTF">2026-10-19T12:25:48+02:00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