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opakowań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IP-IDP-TOPAK-6-10Z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180. Obejmuje:
1) Zajęcia kontaktowe z nauczycielem:
Obecność na wykładach: 30 godz., obecność na zajęciach laboratoryjnych: 15 godz.;
obecność na zajęciach projektowych: 30 godz., konsultacje: 15 godz.
Razem: 90 godz.
2) Zajęcia bez kontaktu z nauczycielem (Praca własna studenta):
Przygotowywanie się do wykładów: 10 godz. Przygotowanie do zajęć projektowych: 20 godz..
Wykonanie dokumentacji projektowej: 15 godz.. Przygotowanie do zajęć laboratoryjnych: 20 godz..
Wykonanie sprawozdania z laboratorium: 15 godz.. Przygotowanie się do egzaminu: 10 godz..
Razem: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Przedmioty, na których bazuje dany przedmiot (prerekwizyty):
-	[IP-IDP-MATPO-5-10Z] Materiałoznawstwo poligraficzne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Technolog pracujący w drukarni musi dysponować wiedzą z zakresu specjalistycznego maszynoznawstwa papierniczego i poligraficznego z uwagi na konieczność programowania procesu produkcyjnego. Obecnie często stosowane są maszyny produkujące zarówno wyroby, jak i wytwory papiernicze. Stąd konieczność znajomości nie tylko urządzeń papierniczych, czy poligraficznych, lecz również papierniczo – poligraficznych tj. bobiniarki, urządzenia do produkcji etykiet samoprzylepnych, tekturnic, urządzeń do produkcji display ów (opakowań gotowych na półkę) i 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2h – Istota współczesnego opakowalnictwa.
2h – Klasyfikacja opakowań. Funkcje i definicje opakowań.
2h – Przepisy prawne w obszarze opakowań.
2h – Opakowania z papieru i tektury.
2h – Opakowania z tworzyw sztucznych.
2h – Opakowania z metalu. Opakowania szklane.
2h – Opakowania drewniane i tkaninowe.
2h – Opakowania biodegradowalne.
2h – Systemy produkcji opakowań.
2h –Systemy pakownia.
2h – Znakowanie opakowań Zdobnictwo opakowań.
2h – Ekologiczne aspekty projektowania, produkcji i stosowania opakowań.
2h – Gospodarka opakowaniami.
2h – Postęp w rozwoju materiałów opakowaniowych i konstrukcji opakowań .
2h – Zasady produkcji optymalnego rodzaju opakowania.
Laboratorium:
1h – Szkolenie BHP, organizacja zajęć, system oceniania.
3h – Badanie deformacji nadruku fleksograficznego na opakowaniach z tworzyw sztucznych .
3h – Badanie wytrzymałości spoiny zgrzewanej.
3h – Dobór materiału opakowaniowego do projektu opakowania z punktu widzenia barierowości, wytrzymałości, ekologiczności i ekonomii.
3h – Odpracowanie zaległych ćwiczeń.
2h – Zaliczenie.
Ćwiczenia projektowe:
3h – Opracowanie projektu konstrukcji 2x opakowań.
3h –  Opracowanie projektu wykrojnika.
3h – Wykonanie prototypu opakowania.
3h - Projekt opakowania transportowego z tektury falistej oraz projekt paletyzacji.
3h - Ocena jakości opracowanego opakowania z punktu widzenia technicznego.
3h - Ocena właściwości marketingowych opracowanego opakowania.
3h - Ocena jakości opakowania z punktu widzenia zdrowotnego i materialnego.
3h - Ocena jakości opakowania szklanego.
3h - Ocena ekologiczności opracowanego opakowania .
3h – Odpracowanie zaległych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pisemny;  ćwiczenia laboratoryjne i projektowe – zaliczenie na podstawie sprawozdań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Publikacje:
1.	Opakowania żywności Praca zbiorowa pod red. Czerniawskiego B., Michniewicza J. Wyd. Agro Food Technology Czeladź 1998
2.	Lisinska – Kuśnierz M. Ucherek M. Podstawy opakowalnictwa. Wyd. AE Poznań 2004
3.	Lisinska – Kuśnierz M. Ucherek M. Opakowania w ochronie konsumenta. Wyd. AE Poznań 2006
4.	Lisinska – Kuśnierz M. Ucherek M. Współczesne opakowania. Wyd. AE Poznań 2003
5.	Szymczak J. Ankiel – Homa M. Opakowania jednostkowe w działaniach marketingowych. Wyd. AE Poznań 2007
6.	Hieronim Kubera „Technologia opraw i opakowań”, wyd. 2003r
7.	Stanisław Stachowicz „Technologia opraw i opakowań”, wyd 1995r. Stanisław Stachowicz „Technologia opraw i opakowań” 2000r.
Normy:
1.	Polska Norma PN-O-79401, „Opakowania jednostkowe tekturowe. Pudełka”
2.	Polska Norma PN-O-79402, „Opakowania transportowe tekturowe. Pudła”
3.	PN-89/P-50801 Opakowania transportowe tekturowe. Podstawowe formy konstrukcyjne. Symbole.
4.	PN-89/P-50802 Opakowania transportowe tekturowe. Podstawowe formy konstrukcje wyposażenia pudeł. Symbole. 
5.	PN-89/P-50803 Opakowania jednostkowe papierowe i tekturowe. Podstawowe formy konstrukcyjne. Symbole.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TOPAK_W1: </w:t>
      </w:r>
    </w:p>
    <w:p>
      <w:pPr/>
      <w:r>
        <w:rPr/>
        <w:t xml:space="preserve">Nabywa wiedzę z zakresu doboru materiałów w zależności od rodzaju opakowania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TOPAK_W2: </w:t>
      </w:r>
    </w:p>
    <w:p>
      <w:pPr/>
      <w:r>
        <w:rPr/>
        <w:t xml:space="preserve">Nabywa wiedzę o właściwościach materiałów stosowanych w produkcji opakowań oraz systemów pakowania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TOPAK_W3: </w:t>
      </w:r>
    </w:p>
    <w:p>
      <w:pPr/>
      <w:r>
        <w:rPr/>
        <w:t xml:space="preserve">Posiada podstawową wiedzę z zakresu ekologicznych aspektów projektowania, produkcji i stosowania opakowań, gospodarki opakowaniami. Posiada podstawową wiedzę dot. obowiązujących przepisów prawnych w obszarze opakowań.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TOPAK_U1: </w:t>
      </w:r>
    </w:p>
    <w:p>
      <w:pPr/>
      <w:r>
        <w:rPr/>
        <w:t xml:space="preserve">Potrafi zaprojektować opakowanie, uwzględniając jego niezbędne kryteria.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TOPAK_U2: </w:t>
      </w:r>
    </w:p>
    <w:p>
      <w:pPr/>
      <w:r>
        <w:rPr/>
        <w:t xml:space="preserve">Umie dobrać materiał opakowaniowy do projektu opakowania z punktu widzenia barierowości, wytrzymałości, ekologiczności i ekonomii.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TOPAK_U3: </w:t>
      </w:r>
    </w:p>
    <w:p>
      <w:pPr/>
      <w:r>
        <w:rPr/>
        <w:t xml:space="preserve">Nabywa umiejętność współpracy pomiędzy przemysłem poligraficznym a producentami produktów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TOPAK_U4: </w:t>
      </w:r>
    </w:p>
    <w:p>
      <w:pPr/>
      <w:r>
        <w:rPr/>
        <w:t xml:space="preserve">Umie dobrać materiał opakowaniowy do projektu opakowania z uwzględnieniem aspektu ekonomicznego.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TOPAK_U5: </w:t>
      </w:r>
    </w:p>
    <w:p>
      <w:pPr/>
      <w:r>
        <w:rPr/>
        <w:t xml:space="preserve">Potrafi zaprojektować opakowanie, uwzględniając jego niezbędne kryteria.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oraz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TOPAK_U6: </w:t>
      </w:r>
    </w:p>
    <w:p>
      <w:pPr/>
      <w:r>
        <w:rPr/>
        <w:t xml:space="preserve">Student umie przeprowadzić ocenę opracowanego opakowania z 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TOPAK_K1: </w:t>
      </w:r>
    </w:p>
    <w:p>
      <w:pPr/>
      <w:r>
        <w:rPr/>
        <w:t xml:space="preserve">Umie dobrać materiał opakowaniowy do projektu opakowania z punktu widzenia barierowości, wytrzymałości, ekologiczności i ekonomii. Rozumie zasady prawidłowej gospodarki odpadami i jej wpływu na środowisko.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TOPAK_K2: </w:t>
      </w:r>
    </w:p>
    <w:p>
      <w:pPr/>
      <w:r>
        <w:rPr/>
        <w:t xml:space="preserve">Student umie przeprowadzić ocenę opracowanego opakowania z różnych punktów widzenia: technicznego, właściwości marketingowych, zdrowotnego, materialnego, ekologii. Student umie przeprowadzić ocenę jakości opakowania szklanego. Student umie wykonać projekt opakowania transportowego z tektury falistej oraz projekt paletyzacji.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2026-10-19T14:07:21+02:00</dcterms:created>
  <dcterms:modified xsi:type="dcterms:W3CDTF">2026-10-19T14:07:21+02:00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