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
Praca własna: przygotowanie do zajęć - 40, czytanie wskazanej literatury - 30
Sumaryczne obciążenie pracą studenta - 100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zasadami i przebiegiem postępowania sądowoadministracyjnego, prawami i uczestnikami uczestników tego postępowania. Student zdobywa wiedzę o instytucjach procesowych, trybach postępowania, dynamice procesowej i sposobie orzekania sądówadministracyjnych.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Weryfikacja prawomocnych orzeczeń sądów administracyjnych.
</w:t>
      </w:r>
    </w:p>
    <w:p>
      <w:pPr>
        <w:keepNext w:val="1"/>
        <w:spacing w:after="10"/>
      </w:pPr>
      <w:r>
        <w:rPr>
          <w:b/>
          <w:bCs/>
        </w:rPr>
        <w:t xml:space="preserve">Metody oceny: </w:t>
      </w:r>
    </w:p>
    <w:p>
      <w:pPr>
        <w:spacing w:before="20" w:after="190"/>
      </w:pPr>
      <w:r>
        <w:rPr/>
        <w:t xml:space="preserve">Egzamin ma charakter pisemny; składa się z pytań testowych i opisowych. Ponadto student ma obowiązek przedstawienia pracy pisemnej polegającej na opracowaniu orzeczenia sądu administracyjnego.
Ocena za przedmiot:
Ocena - Student, który zaliczył przedmiot (moduł) wie / umie / potrafi:
3.0	Rozumie i orientuje się w podstawowych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Opanował wiedzę i umiejętności z przedmiotu na średnim poziomie w zakresie 71-80% programu.
4.5	Klasyfikuje, porównuje i analizuje omawiane zjawiska i procesy.  W sposób pełny i rzeczowy uzasadnia swoje stanowisko.. Prezentuje wysoki poziom wiedzy i umiejętności w zakresie 81-90% programu. 
5.0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 Adamiak, J. Borkowski, Postępowanie administracyjne i sądowoadministracyjne, Warszawa 2017.
Polskie sądownictwo administracyjne - zarys systemu, red. Z. Kmieciak, Warszawa 2017. 
Literatura uzupełniająca:
T. Woś, H. Knysiak-Sudyka, M. Romańska, Postępowanie sądowoadministracyjne,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K_W06, K_W02, K_W03</w:t>
      </w:r>
    </w:p>
    <w:p>
      <w:pPr>
        <w:spacing w:before="20" w:after="190"/>
      </w:pPr>
      <w:r>
        <w:rPr>
          <w:b/>
          <w:bCs/>
        </w:rPr>
        <w:t xml:space="preserve">Powiązane charakterystyki obszarowe: </w:t>
      </w:r>
      <w:r>
        <w:rPr/>
        <w:t xml:space="preserve">I.P7S_WG, II.S.P7S_WG.1, I.P7S_WK, II.T.P7S_WG, II.S.P7S_WG.2, II.X.P7S_WG.1.o, II.H.P7S_WG.1.o, II.H.P7S_WG.2</w:t>
      </w:r>
    </w:p>
    <w:p>
      <w:pPr>
        <w:keepNext w:val="1"/>
        <w:spacing w:after="10"/>
      </w:pPr>
      <w:r>
        <w:rPr>
          <w:b/>
          <w:bCs/>
        </w:rPr>
        <w:t xml:space="preserve">Charakterystyka W_02: </w:t>
      </w:r>
    </w:p>
    <w:p>
      <w:pPr/>
      <w:r>
        <w:rPr/>
        <w:t xml:space="preserve">Ma uporządkowaną wiedzę na temat cech i funkcji sądownictwa 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przebiegu postępowania przed sądem administracyjnym, treści pism składanych do sądu, sposobów weryfikacji orzeczeń sądowych.</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postępowania sądowoadministracyjnego.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U_02: </w:t>
      </w:r>
    </w:p>
    <w:p>
      <w:pPr/>
      <w:r>
        <w:rPr/>
        <w:t xml:space="preserve">Potrafi wykorzystywać orzecznictwo sądowe do rozwiązywania problemów wykładni prawa.</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wykorzystać zdobytą wiedzę w kontaktach z organem administracji publicznej i sądem administracyjnym.</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K_02: </w:t>
      </w:r>
    </w:p>
    <w:p>
      <w:pPr/>
      <w:r>
        <w:rPr/>
        <w:t xml:space="preserve">Ma przekonanie o sensie, wartości i potrzebie funkcjonowania sądów administracyjnych w systemie ochrony praw jednostki.</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odpowiednio i rzeczowo ocenić priorytety służące realizacji określonego lub narzuconego zadania, dba o terminową i efektywną realizację zadań.</w:t>
      </w:r>
    </w:p>
    <w:p>
      <w:pPr>
        <w:spacing w:before="60"/>
      </w:pPr>
      <w:r>
        <w:rPr/>
        <w:t xml:space="preserve">Weryfikacja: </w:t>
      </w:r>
    </w:p>
    <w:p>
      <w:pPr>
        <w:spacing w:before="20" w:after="190"/>
      </w:pPr>
      <w:r>
        <w:rPr/>
        <w:t xml:space="preserve">Egzamin pisemny z pytaniami testowymi i opisowymi. Pisemne opracowanie orzeczenia sądu administracyjnego.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2026-04-10T01:21:11+02:00</dcterms:created>
  <dcterms:modified xsi:type="dcterms:W3CDTF">2026-04-10T01:21:11+02:00</dcterms:modified>
</cp:coreProperties>
</file>

<file path=docProps/custom.xml><?xml version="1.0" encoding="utf-8"?>
<Properties xmlns="http://schemas.openxmlformats.org/officeDocument/2006/custom-properties" xmlns:vt="http://schemas.openxmlformats.org/officeDocument/2006/docPropsVTypes"/>
</file>