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K_W03, K_W05, K_W07, K_W09</w:t>
      </w:r>
    </w:p>
    <w:p>
      <w:pPr>
        <w:spacing w:before="20" w:after="190"/>
      </w:pPr>
      <w:r>
        <w:rPr>
          <w:b/>
          <w:bCs/>
        </w:rPr>
        <w:t xml:space="preserve">Powiązane charakterystyki obszarowe: </w:t>
      </w:r>
      <w:r>
        <w:rPr/>
        <w:t xml:space="preserve">I.P6S_WG, II.S.P6S_WG.1, II.S.P6S_WG.2, II.H.P6S_WG.1.o, I.P6S_WK, II.S.P6S_WG.3, II.H.P6S_WG/K.o, II.T.P6S_WK, II.T.P6S_WG</w:t>
      </w:r>
    </w:p>
    <w:p>
      <w:pPr>
        <w:pStyle w:val="Heading3"/>
      </w:pPr>
      <w:bookmarkStart w:id="3" w:name="_Toc3"/>
      <w:r>
        <w:t>Profil ogólnoakademicki - umiejętności</w:t>
      </w:r>
      <w:bookmarkEnd w:id="3"/>
    </w:p>
    <w:p>
      <w:pPr>
        <w:keepNext w:val="1"/>
        <w:spacing w:after="10"/>
      </w:pPr>
      <w:r>
        <w:rPr>
          <w:b/>
          <w:bCs/>
        </w:rPr>
        <w:t xml:space="preserve">Charakterystyka W_02: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K_U02, K_U03, K_U04, K_U05</w:t>
      </w:r>
    </w:p>
    <w:p>
      <w:pPr>
        <w:spacing w:before="20" w:after="190"/>
      </w:pPr>
      <w:r>
        <w:rPr>
          <w:b/>
          <w:bCs/>
        </w:rPr>
        <w:t xml:space="preserve">Powiązane charakterystyki obszarowe: </w:t>
      </w:r>
      <w:r>
        <w:rPr/>
        <w:t xml:space="preserve">II.S.P6S_UW.1, II.S.P6S_UW.2.o, II.S.P6S_UW.3.o, II.H.P6S_UW.1, I.P6S_UW, II.T.P6S_UW.2, I.P6S_UO</w:t>
      </w:r>
    </w:p>
    <w:p>
      <w:pPr>
        <w:pStyle w:val="Heading3"/>
      </w:pPr>
      <w:bookmarkStart w:id="4" w:name="_Toc4"/>
      <w:r>
        <w:t>Profil ogólnoakademicki - kompetencje społeczne</w:t>
      </w:r>
      <w:bookmarkEnd w:id="4"/>
    </w:p>
    <w:p>
      <w:pPr>
        <w:keepNext w:val="1"/>
        <w:spacing w:after="10"/>
      </w:pPr>
      <w:r>
        <w:rPr>
          <w:b/>
          <w:bCs/>
        </w:rPr>
        <w:t xml:space="preserve">Charakterystyka W_03: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pStyle w:val="Heading3"/>
      </w:pPr>
      <w:bookmarkStart w:id="5" w:name="_Toc5"/>
      <w:r>
        <w:t>Profil praktyczny - wiedza</w:t>
      </w:r>
      <w:bookmarkEnd w:id="5"/>
    </w:p>
    <w:p>
      <w:pPr>
        <w:keepNext w:val="1"/>
        <w:spacing w:after="10"/>
      </w:pPr>
      <w:r>
        <w:rPr>
          <w:b/>
          <w:bCs/>
        </w:rPr>
        <w:t xml:space="preserve">Charakterystyka U_01: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U_02: </w:t>
      </w:r>
    </w:p>
    <w:p>
      <w:pPr/>
      <w:r>
        <w:rPr/>
        <w:t xml:space="preserve">Prawidłowo posługuje się wiedzą z zakresu tematu w celu poszukiwania prawidłowości i nieprawidłowości w postępowaniu podmiotów . Potrafi w sposób dokładny określić efektywność i skuteczność stosowanych metod i narzędzi z punktu widzenia zapewnienia interesu publicznego.</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U_03: </w:t>
      </w:r>
    </w:p>
    <w:p>
      <w:pPr/>
      <w:r>
        <w:rPr/>
        <w:t xml:space="preserve">Student prezentuje aktywną postawę w samodzielnej analizie zjawisk związanych z interesem publicznym w działalności gospodarczej. Ponadto formułuje własne oceny z obserwacji zachowań uczestników rynku i administracji publicznej. Prezentuje determinację do rozwijania i praktycznego wykorzystania zdobytej wiedzy.</w:t>
      </w:r>
    </w:p>
    <w:p>
      <w:pPr>
        <w:spacing w:before="60"/>
      </w:pPr>
      <w:r>
        <w:rPr/>
        <w:t xml:space="preserve">Weryfikacja: </w:t>
      </w:r>
    </w:p>
    <w:p>
      <w:pPr>
        <w:spacing w:before="20" w:after="190"/>
      </w:pPr>
      <w:r>
        <w:rPr/>
        <w:t xml:space="preserve">Praca indywidulana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2026-07-29T18:56:00+02:00</dcterms:created>
  <dcterms:modified xsi:type="dcterms:W3CDTF">2026-07-29T18:56:00+02:00</dcterms:modified>
</cp:coreProperties>
</file>

<file path=docProps/custom.xml><?xml version="1.0" encoding="utf-8"?>
<Properties xmlns="http://schemas.openxmlformats.org/officeDocument/2006/custom-properties" xmlns:vt="http://schemas.openxmlformats.org/officeDocument/2006/docPropsVTypes"/>
</file>