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Marketing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 Małgorzata Duczkowska-Piasecka prof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A22_M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godz., w tym:praca na wykładach 30 godz., zapoznanie się ze wskazana literaturą 10  godz., przygotowanie się do kolokwium 10 godz,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cały rok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jest:
1. Przedstawienie i zapoznanie studentów z istotą marketingu.
2. Przedstawienie zasad i nabycie przez studentów umiejętności przeprowadzania segmentacji rynku.
3. Nabycie umiejętności zastosowania instrumentów marketingowych.
4. Nabycie umiejętności opracowania i wdrożenia strategii marketingowej.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Istota marketingu. 
- Pojecie, uwarunkowania i założenia funkcjonowania marketingu.
- Ewolucja marketingu.
2.Marketingowe otoczenie organizacji. 
- Zewnętrzne i wewnętrzne warunki działania.
- Warunki działania a struktura marketingu.
3.Podstawy decyzji marketingowych. 
- Analiza SWOT jako narzędzie wyboru atrakcyjnych kierunków działania.
- Metody portfelowe.
4.Teoria zachowania konsumenta na rynku. 
- Modele postępowania konsumenta na rynku.
- Czynniki charakteryzujące konsumenta jako determinanty jego postępowania na rynku.
7. Zarządzanie produktem. 
- Pojecie, klasyfikacja i poziomy produktu.
- Fazy i rodzaje cyklu życia produktu.
- Marka i markowanie.
- Analizy portfelowe.
8.Zarządzanie ceną.
- Funkcje i zadania ceny.
- Proces kształtowania cen.
- Strategie cenowe.
9.Zarządzanie dystrybucją.
- Pojecie i składowe części dystrybucji.
- Kształtowanie kanałów dystrybucji.
- Przedsiębiorstwo w łańcuchu dostaw.
10. Zarządzanie komunikacją marketingowa. 
-  Cele, funkcje i zadania działań promocyjnych.
- Instrumenty promocji.
11. Zarządzanie działalnością marketingową.
- Planowanie działalności marketingowej.
- Strategie marketingowe.
- Organizowanie i kontrola działalności marketingowej.
12. Badania marketingowe.
- Cele i zakres badań.
- Narzędzia i techniki badań marketingowych.
13. Marketing międzynarodowy.
- Międzynarodowe otoczenie przedsiębiorstw.
- Strategie marketingowe przedsiębiorstw na rynkach zagranicznych.
14. Etyka w marketingu.
15. Kolokwium.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Stosuje się następujące kryteria oceniania studenta:
1. Poziom  wiedzy w zakresie opisanym treściami kształcenia.
2. Poziom poszczególnych umiejętności.
Procent wiedzy wymaganej dla uzyskania oceny:
- bardzo dobrej - 100% - 91%,
- dobrej plus - 90% - 81%,
- dobrej - 80% - 71%,
- dostatecznej plus - 70% - 61%,
- dostatecznej - 60% - 51%,
- niedostatecznej - 50% i mniej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1. Ph. Kotler, K.L. Keller, Marketing, Dom Wydawniczy Rebis, Poznań 2012
2. Marketing. Koncepcja skutecznych działań, pod red. L. Garbarskiego, PWE, Warszawa 2011
3. Marketing. Kluczowe pojęcia i praktyczne zastosowania, pod red. L. Garbarskiego, PWE, Warszawa 2011
Literatura uzupełniająca:
4. D. Kaznowski, Nowy marketing,  VFP Communications, Warszawa 2008
5. R. Dooley, Neuromarketing, PWN, Warszawa 2015 
6. T. Taranko, Komunikacja marketingowa Istota, uwarunkowania, efekty, Wolters Kluwer, Warszawa, 2015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---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---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Ma podstawową wiedzę o postępowaniu nabywcy i jego zachowaniu na rynku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II.X.P7S_WG.1.o, II.S.P7S_WG.1, II.H.P7S_WG.2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Ma podstawową wiedzę o procesach, zjawiskach zachodzących w relacji marketing - rynek, ma podstawową wiedzę o instrumentach marketingu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I.P7S_WK, II.T.P7S_WG, II.S.P7S_WG.1, II.S.P7S_WG.2, I.P7S_WG</w:t>
      </w:r>
    </w:p>
    <w:p>
      <w:pPr>
        <w:keepNext w:val="1"/>
        <w:spacing w:after="10"/>
      </w:pPr>
      <w:r>
        <w:rPr>
          <w:b/>
          <w:bCs/>
        </w:rPr>
        <w:t xml:space="preserve">Charakterystyka W_03: </w:t>
      </w:r>
    </w:p>
    <w:p>
      <w:pPr/>
      <w:r>
        <w:rPr/>
        <w:t xml:space="preserve">Ma zaawansowaną wiedzę umożliwiającą rozpoznawanie, diagnozowanie i rozwiązywanie problemów związanych ze zbudowaniem strategii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I.P7S_WK, II.X.P7S_WG.1.o, II.S.P7S_WG.1, II.S.P7S_WG.2, II.H.P7S_WG.1.o, II.H.P7S_WG.2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Potrafi brać udział w analizach i ocenach alternatywnych rozwiązań problemów marketingowych oraz dobierać instrumenty pozwalające racjonalnie je rozstrzygać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II.S.P7S_UW.1, II.S.P7S_UW.2.o, II.H.P7S_UW.1, II.H.P7S_UW.2.o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Zna właściwe metody i narzędzia wykorzystywane w marketingu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II.S.P7S_UW.1, II.S.P7S_UW.2.o, II.S.P7S_UW.3.o, II.H.P7S_UW.1, II.H.P7S_UW.2.o</w:t>
      </w:r>
    </w:p>
    <w:p>
      <w:pPr>
        <w:keepNext w:val="1"/>
        <w:spacing w:after="10"/>
      </w:pPr>
      <w:r>
        <w:rPr>
          <w:b/>
          <w:bCs/>
        </w:rPr>
        <w:t xml:space="preserve">Charakterystyka U_03: </w:t>
      </w:r>
    </w:p>
    <w:p>
      <w:pPr/>
      <w:r>
        <w:rPr/>
        <w:t xml:space="preserve">Umie projektować rozwiązania problemów dotyczących funkcjonowania przedsiębiorstwa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II.X.P7S_UW.2, II.S.P7S_UW.1, II.S.P7S_UW.2.o, II.S.P7S_UW.3.o, II.H.P7S_UW.1, II.H.P7S_UW.2.o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Ma świadomość etyki i odpowiedzialności związanej z wykonywanym zawodem.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</w:t>
      </w:r>
    </w:p>
    <w:p>
      <w:pPr>
        <w:keepNext w:val="1"/>
        <w:spacing w:after="10"/>
      </w:pPr>
      <w:r>
        <w:rPr>
          <w:b/>
          <w:bCs/>
        </w:rPr>
        <w:t xml:space="preserve">Charakterystyka K_02: </w:t>
      </w:r>
    </w:p>
    <w:p>
      <w:pPr/>
      <w:r>
        <w:rPr/>
        <w:t xml:space="preserve">Ma zdolność skutecznego komunikowania się, negocjowania i przekonywania oraz pracy w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I.P7S_KO</w:t>
      </w:r>
    </w:p>
    <w:p>
      <w:pPr>
        <w:keepNext w:val="1"/>
        <w:spacing w:after="10"/>
      </w:pPr>
      <w:r>
        <w:rPr>
          <w:b/>
          <w:bCs/>
        </w:rPr>
        <w:t xml:space="preserve">Charakterystyka K_03: </w:t>
      </w:r>
    </w:p>
    <w:p>
      <w:pPr/>
      <w:r>
        <w:rPr/>
        <w:t xml:space="preserve">Student jest przygotowany do identyfikowania i interpretowania danych z wykorzystaniem systemów teleinformatycznych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2025-05-05T02:58:16+02:00</dcterms:created>
  <dcterms:modified xsi:type="dcterms:W3CDTF">2025-05-05T02:58:16+02:00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