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kombinatoryki</w:t>
      </w:r>
    </w:p>
    <w:p>
      <w:pPr>
        <w:keepNext w:val="1"/>
        <w:spacing w:after="10"/>
      </w:pPr>
      <w:r>
        <w:rPr>
          <w:b/>
          <w:bCs/>
        </w:rPr>
        <w:t xml:space="preserve">Koordynator przedmiotu: </w:t>
      </w:r>
    </w:p>
    <w:p>
      <w:pPr>
        <w:spacing w:before="20" w:after="190"/>
      </w:pPr>
      <w:r>
        <w:rPr/>
        <w:t xml:space="preserve">Prof. dr hab. Zbigniew Lonc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1120-MAMNI-NSP-0030</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50 h; w tym
a) obecność na wykładach – 30 h
b) obecność na ćwiczeniach – 15 h
c) konsultacje – 5 h
2. praca własna studenta – 50 h; w tym
a) przygotowanie do ćwiczeń i do kolokwium – 40 h
b) zapoznanie się z literaturą – 10 h
Razem 100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15 h
c)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Matematyka Dyskretna, Analiza matematyczna 1, Elementy logiki i teorii mnogości.
Wymagania wstępne: Znajomość podstawowych pojęć matematyki dyskretnej oraz logiki i teorii mnogości. Znajomość szeregów liczbowych i funkcyjnych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z podstawowymi metodami zliczania obiektów kombinatorycznych, obliczania sum ciągów liczbowych oraz rozwiązywania równań rekurencyjnych zarówno dokładnie, jak i w sposób przybliżony. Pokazane będą związki omawianych problemów z problemami pojawiającymi się w informatyce.</w:t>
      </w:r>
    </w:p>
    <w:p>
      <w:pPr>
        <w:keepNext w:val="1"/>
        <w:spacing w:after="10"/>
      </w:pPr>
      <w:r>
        <w:rPr>
          <w:b/>
          <w:bCs/>
        </w:rPr>
        <w:t xml:space="preserve">Treści kształcenia: </w:t>
      </w:r>
    </w:p>
    <w:p>
      <w:pPr>
        <w:spacing w:before="20" w:after="190"/>
      </w:pPr>
      <w:r>
        <w:rPr/>
        <w:t xml:space="preserve">W programie przewidziane są między innymi następujące tematy: przegląd metod obliczania sum ciągów liczbowych, elementy rachunku różnicowego, własności współczynników dwumiennych, tożsamości dwumienne, reguła inwersyjna, liczby Stirlinga pierwszego i drugiego rodzaju i ich własności, liczby harmoniczne i ich własności, liczby Bernoulliego, liczby Fibonacciego i ich własności, funkcje tworzące, sploty funkcji tworzących, wykładnicze funkcje tworzące, asymptotyka ciągów liczbowych, notacja dużego „O”, wzór Stirlinga, przybliżenie n-tej liczby pierwszej.</w:t>
      </w:r>
    </w:p>
    <w:p>
      <w:pPr>
        <w:keepNext w:val="1"/>
        <w:spacing w:after="10"/>
      </w:pPr>
      <w:r>
        <w:rPr>
          <w:b/>
          <w:bCs/>
        </w:rPr>
        <w:t xml:space="preserve">Metody oceny: </w:t>
      </w:r>
    </w:p>
    <w:p>
      <w:pPr>
        <w:spacing w:before="20" w:after="190"/>
      </w:pPr>
      <w:r>
        <w:rPr/>
        <w:t xml:space="preserve">Zaliczenie przedmiotu jest na podstawie kolokwium zaliczeniowego
50-59 % ocena 3.0
60-69 % ocena 3.5
70-79 % ocena 4.0
80-89 % ocena 4.5
90-100 % ocena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 Banachowski, K. Diks, W. Rytter, Algorytmy i struktury danych, WNT, 1997.
2. T. H. Cormen, C. E. Leiserson, R. L. Rivest, Wprowadzenie do algorytmów, WNT, 2000.
3. M. R. Garey, D. S. Johnson, Computers and Intractability, Freeman 1979.
4. M. A. Weiss, Data Structures and Algorithms in C++, Adison Wesley 1999.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WZK_W01: </w:t>
      </w:r>
    </w:p>
    <w:p>
      <w:pPr/>
      <w:r>
        <w:rPr/>
        <w:t xml:space="preserve">Posiada wiedzę o zaawansowanej metodach obliczania sum skończonych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M2_W01, M2MNI_W13</w:t>
      </w:r>
    </w:p>
    <w:p>
      <w:pPr>
        <w:spacing w:before="20" w:after="190"/>
      </w:pPr>
      <w:r>
        <w:rPr>
          <w:b/>
          <w:bCs/>
        </w:rPr>
        <w:t xml:space="preserve">Powiązane efekty obszarowe: </w:t>
      </w:r>
      <w:r>
        <w:rPr/>
        <w:t xml:space="preserve">, </w:t>
      </w:r>
    </w:p>
    <w:p>
      <w:pPr>
        <w:keepNext w:val="1"/>
        <w:spacing w:after="10"/>
      </w:pPr>
      <w:r>
        <w:rPr>
          <w:b/>
          <w:bCs/>
        </w:rPr>
        <w:t xml:space="preserve">Efekt WZK_W02: </w:t>
      </w:r>
    </w:p>
    <w:p>
      <w:pPr/>
      <w:r>
        <w:rPr/>
        <w:t xml:space="preserve">Posiada szeroką wiedzę w rozwiązywania równań rekurencyjnych w sposób dokładny i przybliżony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M2MNI_W13</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WZK_U01: </w:t>
      </w:r>
    </w:p>
    <w:p>
      <w:pPr/>
      <w:r>
        <w:rPr/>
        <w:t xml:space="preserve">Potrafi obliczać sumy skończone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M2MNI_U05, M2MNI_U13</w:t>
      </w:r>
    </w:p>
    <w:p>
      <w:pPr>
        <w:spacing w:before="20" w:after="190"/>
      </w:pPr>
      <w:r>
        <w:rPr>
          <w:b/>
          <w:bCs/>
        </w:rPr>
        <w:t xml:space="preserve">Powiązane efekty obszarowe: </w:t>
      </w:r>
      <w:r>
        <w:rPr/>
        <w:t xml:space="preserve">, </w:t>
      </w:r>
    </w:p>
    <w:p>
      <w:pPr>
        <w:keepNext w:val="1"/>
        <w:spacing w:after="10"/>
      </w:pPr>
      <w:r>
        <w:rPr>
          <w:b/>
          <w:bCs/>
        </w:rPr>
        <w:t xml:space="preserve">Efekt WZK_U02: </w:t>
      </w:r>
    </w:p>
    <w:p>
      <w:pPr/>
      <w:r>
        <w:rPr/>
        <w:t xml:space="preserve">Potrafi rozwiązywać zawansowane równania rekurencyjne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M2MNI_U05, M2MNI_U13</w:t>
      </w:r>
    </w:p>
    <w:p>
      <w:pPr>
        <w:spacing w:before="20" w:after="190"/>
      </w:pPr>
      <w:r>
        <w:rPr>
          <w:b/>
          <w:bCs/>
        </w:rPr>
        <w:t xml:space="preserve">Powiązane efekty obszarowe: </w:t>
      </w:r>
      <w:r>
        <w:rPr/>
        <w:t xml:space="preserve">, </w:t>
      </w:r>
    </w:p>
    <w:p>
      <w:pPr>
        <w:pStyle w:val="Heading3"/>
      </w:pPr>
      <w:bookmarkStart w:id="4" w:name="_Toc4"/>
      <w:r>
        <w:t>Profil ogólnoakademicki - kompetencje społeczne</w:t>
      </w:r>
      <w:bookmarkEnd w:id="4"/>
    </w:p>
    <w:p>
      <w:pPr>
        <w:keepNext w:val="1"/>
        <w:spacing w:after="10"/>
      </w:pPr>
      <w:r>
        <w:rPr>
          <w:b/>
          <w:bCs/>
        </w:rPr>
        <w:t xml:space="preserve">Efekt WZK_K01: </w:t>
      </w:r>
    </w:p>
    <w:p>
      <w:pPr/>
      <w:r>
        <w:rPr/>
        <w:t xml:space="preserve">Rozumie przydatność nabytej wiedzy i umiejętności obliczeniowych do stawiania hipotez oraz z ich weryfikacji w możliwych zastosowaniach optymalizacji.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M2MNI_K02</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2025-05-10T10:08:10+02:00</dcterms:created>
  <dcterms:modified xsi:type="dcterms:W3CDTF">2025-05-10T10:08:10+02:00</dcterms:modified>
</cp:coreProperties>
</file>

<file path=docProps/custom.xml><?xml version="1.0" encoding="utf-8"?>
<Properties xmlns="http://schemas.openxmlformats.org/officeDocument/2006/custom-properties" xmlns:vt="http://schemas.openxmlformats.org/officeDocument/2006/docPropsVTypes"/>
</file>