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35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modelowania i analizy zależności regresyjnych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Model regresji wielokrotnej, estymatory MNK, twierdzenie Gaussa-Markowa 
2. Rozkład zmienności całkowitej, testy istotności 
3. Diagnostyka modelu regresji liniowej 
4. Ogólny test liniowy 
5. Selekcja zmiennych w modelu regresji 
6. Regularyzacja: estymatory ridge i Lasso 
7. Metoda składowych głównych i regresja składowych PCR 
8. Wielowymiarowy model regresji liniowej
9. Jednoczynnikowa analiza wariancji 
10. Dwuczynnikowa analiza wariancji, analiza kowariancji 
11. Problem wielokrotnego testowania w analizie wariancji, korekta Bonferroniego, metoda Tukeya i Scheffego 
12. Model regresji nieliniowej 
13. Nieparametryczne estymatory funkcji regresji 
14. Model regresji logistycznej: estymacja, testowanie i diagnostyka. 
Laboratorium: Praktyczna realizacja tematów 1-14 omawianych na wykładzie w oparciu o system R w oparciu o rzeczywiste i symulowane zbiory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studentów kierunków przyrodniczych I technicznych, WNT 2000 
2. J. Faraway, Practical regression and ANOVA using R, Chapman 2002 
3. S. Sheather, Modern approach to regression with R, Springer2009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SAR_W04: </w:t>
      </w:r>
    </w:p>
    <w:p>
      <w:pPr/>
      <w:r>
        <w:rPr/>
        <w:t xml:space="preserve">Zna model parametryczny regresji nieliniowej oraz model nieparametryczny regresji. Zna konstrukcję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M2SMAD_W03, M2SMAD_W10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SAR_U01: </w:t>
      </w:r>
    </w:p>
    <w:p>
      <w:pPr/>
      <w:r>
        <w:rPr/>
        <w:t xml:space="preserve">Umie estymować, wykorzystując odpowiedni pakiet statystyczny, parametry w modelu liniowym, przeprowadzić diagnostykę i zastosować podstawowe metody zaradcze w przypadku złego dopasowania. Umie zinterpretować wyniki testów dopasowania i istotności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SAR_U02: </w:t>
      </w:r>
    </w:p>
    <w:p>
      <w:pPr/>
      <w:r>
        <w:rPr/>
        <w:t xml:space="preserve">Posiada praktyczną umiejętność przeprowadzenia selekcji zmiennych w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SAR_U03: </w:t>
      </w:r>
    </w:p>
    <w:p>
      <w:pPr/>
      <w:r>
        <w:rPr/>
        <w:t xml:space="preserve">Umie skonstruować estymatory regularyzowane w modelu liniowym. Umie przeprowadzić parametryczną i nieparametryczną estymację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M2SMAD_U03, M2SMAD_U04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SAR_U04: </w:t>
      </w:r>
    </w:p>
    <w:p>
      <w:pPr/>
      <w:r>
        <w:rPr/>
        <w:t xml:space="preserve">Potrafi przeprowadzić jednoczynnikową i dwuczynnikową analizę wariancji i zinterpretować jej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SAR_K01: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2026-09-30T21:10:38+02:00</dcterms:created>
  <dcterms:modified xsi:type="dcterms:W3CDTF">2026-09-30T21:10:38+02:00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