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
4. Prawdopodobieństwo warunkowe, niezależność zdarzeń, schemat Bernoulliego, lemat Borela-Cantelliego.
5. Zmienne losowe i metody opisu ich rozkładów. Dystrybuanta. 
6. Miary dyskretne, absolutnie ciagłe i mieszane. Przegląd rozkładów dyskretnych i ciągłych.
7. Niezależność zmiennych losowych. Zmienne wielowymiarowe.
8. Wartość oczekiwana dla zmiennych prostych z przykładami. Ogólna definicja wartości oczekiwanej.
9. Funkcje zmiennych losowych i ich rozkłady.
10. Kwantyle, momenty i wariancja zmiennej losowej. Nierówność Czebyszewa.
11 Parametry wektora losowego i wielowymiarowy rozkład normalny.
12 Definicja i podstawowe własności funkcji charakterystycznej, związki z momentami.
13 Słaba zbieżność rozkładów. Twierdzenie Lévy'ego-Cramera.
14. Centralne twierdzenie graniczne dla niezależnych zmiennych losowych i jego zastosowania.
15. Słabe prawa wielkich liczb. Zbieżność prawie wszędzie. Mocne prawo wielkich liczb i jego konsekwencje dla 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kartkówek z zadań pisanych na ćwiczeniach i na podstawie dwuczęściowego (teoria 40% i zadania 60%) egzaminu pisemnego. Ocena 4.5 lub wyższa z kartkówek zwalnia z części zadaniowej egzaminu. Do zdania egzaminu potrzebne jest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RPR_W_1: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RPR_W_3: </w:t>
      </w:r>
    </w:p>
    <w:p>
      <w:pPr/>
      <w:r>
        <w:rPr/>
        <w:t xml:space="preserve">Zna pojęcie funkcji charakterystycznej i związane z tym pojęciem techniki probabilistyczne.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RPR_W_4: </w:t>
      </w:r>
    </w:p>
    <w:p>
      <w:pPr/>
      <w:r>
        <w:rPr/>
        <w:t xml:space="preserve">Zna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RPR_U_1: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RPR_U_2: </w:t>
      </w:r>
    </w:p>
    <w:p>
      <w:pPr/>
      <w:r>
        <w:rPr/>
        <w:t xml:space="preserve">Umie znajdować wartość oczekiwaną, wariancję i inne 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RPR_U_3: </w:t>
      </w:r>
    </w:p>
    <w:p>
      <w:pPr/>
      <w:r>
        <w:rPr/>
        <w:t xml:space="preserve">Potrafi stosować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RPR_KS_01: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RPR_KS_02: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2026-10-01T21:29:29+02:00</dcterms:created>
  <dcterms:modified xsi:type="dcterms:W3CDTF">2026-10-01T21:29:29+02:00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