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Jan Opalski, prof. PW,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
</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Laboratorium:
Wprowadzenie (1g). Łącza nazwane (FIFO) i nienazwane (pipe) (3g). Komunikacja międzyprocesowa (pamięć dzielona, kolejki komunikatów) (3g). Interfejs gniazd (3g). Synchronizacja (semafory) (3g). Indywidualna poprawa jednego ćwiczenia (2g).
</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Suma punktów do zdobycia za sprawdziany wykładowe wynosi 100 (po 50 za test).
Laboratorium:
Do dyspozycji studenta są zajęcia wprowadzające (L0), 4 ćwiczenia oceniane (L1, L2, L3, L4) oraz zajęcia (L5) poświęcone poprawie oceny z laboratorium.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Rozwiązania wszystkich zadań (kod) podlegających ocenie muszą zostać przekazane prowadzącym w wymaganej formie.
Zajęcia L5 poświęcone są na poprawianie oceny. Student może wybrać jeden temat, który chciałby poprawić lub nadrobić. Forma zadania będzie zgodna z tematem, który poprawia student. Nie ma możliwości poprawiania ani nadrabiania więcej niż jednego tematu w semestrze.
Zajęcia odbywają się (bez przerw) wg harmonogramu. Zawartość grup laboratoryjnych oraz przydział grup do terminów harmonogramu zostanie uzgodniona z reprezentacją przed pierwszymi zajęciami.
Uwagi ogólne:
Wszystkie oceniane prace muszą być wykonywane samodzielnie. Niesamodzielność pracy, bądź korzystanie przez studenta z niedozwolonych materiałów powoduje uzyskanie z danej pracy/sprawdzianu 0p.
W czasie wykonywania ocenianych prac pisemnych (jak wejściówki laboratoryjne) nie można korzystać z żadnych materiałów pisanych, nagrań dźwiękowych, środków komunikacji elektronicznej.
W czasie realizacji tutoriali dozwolona (a wręcz zalecana) jest komunikacja studentów z prowadzącymi, a także pomiędzy sobą - jednak tak, by nie przeszkadzać osobom postronnym.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2. The GNU C Library Manual, http://www.gnu.org/software/libc/manual/.
Uzupełniająca:
1. W. Stallings, Systemy operacyjne. Struktura i zasady budowy, Wyd. Naukowe PWN SA, 2006.
2. K. Stencel, Systemy operacyjne, Wyd. PJWSTK, 2004.
3. U. Vahalia, Jądro systemu UNIX. Nowe horyzonty, WNT 2001.
4. W.R. Stevens, Programowanie w środowisku systemu UNIX, WNT 2002.
5. M.K. Johnson, E.W. Troan, Oprogramowanie użytkowe w systemie Linux, WNT 2000.
6. K. Haviland, D. Gray, B. Salama, Unix. Programowanie systemowe, Wyd. RM, Warszawa 1999.
7. K. Wall, Linux, programowanie w przykładach, MIKOM 2000.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keepNext w:val="1"/>
        <w:spacing w:after="10"/>
      </w:pPr>
      <w:r>
        <w:rPr>
          <w:b/>
          <w:bCs/>
        </w:rPr>
        <w:t xml:space="preserve">Efekt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w:t>
      </w:r>
    </w:p>
    <w:p>
      <w:pPr>
        <w:keepNext w:val="1"/>
        <w:spacing w:after="10"/>
      </w:pPr>
      <w:r>
        <w:rPr>
          <w:b/>
          <w:bCs/>
        </w:rPr>
        <w:t xml:space="preserve">Efekt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K_U18, K_U30 </w:t>
      </w:r>
    </w:p>
    <w:p>
      <w:pPr>
        <w:spacing w:before="20" w:after="190"/>
      </w:pPr>
      <w:r>
        <w:rPr>
          <w:b/>
          <w:bCs/>
        </w:rPr>
        <w:t xml:space="preserve">Powiązane efekty obszarowe: </w:t>
      </w:r>
      <w:r>
        <w:rPr/>
        <w:t xml:space="preserve">T1A_U16, T1A_U16</w:t>
      </w:r>
    </w:p>
    <w:p>
      <w:pPr>
        <w:keepNext w:val="1"/>
        <w:spacing w:after="10"/>
      </w:pPr>
      <w:r>
        <w:rPr>
          <w:b/>
          <w:bCs/>
        </w:rPr>
        <w:t xml:space="preserve">Efekt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test audytoryjny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2026-09-30T17:34:22+02:00</dcterms:created>
  <dcterms:modified xsi:type="dcterms:W3CDTF">2026-09-30T17:34:22+02:00</dcterms:modified>
</cp:coreProperties>
</file>

<file path=docProps/custom.xml><?xml version="1.0" encoding="utf-8"?>
<Properties xmlns="http://schemas.openxmlformats.org/officeDocument/2006/custom-properties" xmlns:vt="http://schemas.openxmlformats.org/officeDocument/2006/docPropsVTypes"/>
</file>