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 do prowadzenia prac dyplomowych.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149, w tym:
1. Liczba godzin wymagających bezpośredniego kontaktu z opiekunem: 59, w tym:
a) spotkania i konsultacje - 54 godz.
b) zaliczenie przedmiotu - 5 godz.
2. Liczba godzin pracy własnej: 90.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wymagających bezpośredniego kontaktu z opiekunem: 59, w tym:
a) spotkania i konsultacje - 54 godz.
b) zaliczenie przedmiotu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ML.ZNW130_W1: </w:t>
      </w:r>
    </w:p>
    <w:p>
      <w:pPr/>
      <w:r>
        <w:rPr/>
        <w:t xml:space="preserve">	Posiada zaawansowaną wiedzę dotyczącą zagadnień inżynierskich w zakresie mechaniki i budowy maszyn odpowiednią dla danej specjalizacji.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ML.ZNW130_W1: </w:t>
      </w:r>
    </w:p>
    <w:p>
      <w:pPr/>
      <w:r>
        <w:rPr/>
        <w:t xml:space="preserve">	Posiada zaawansowaną wiedzę dotyczącą zagadnień inżynierskich w zakresie mechaniki i budowy maszyn odpowiednią dla danej specjalizacji.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ML.ZNW130_W1: </w:t>
      </w:r>
    </w:p>
    <w:p>
      <w:pPr/>
      <w:r>
        <w:rPr/>
        <w:t xml:space="preserve">	Posiada zaawansowaną wiedzę dotyczącą zagadnień inżynierskich w zakresie mechaniki i budowy maszyn odpowiednią dla danej specjalizacji.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ML.ZNW130_U1: </w:t>
      </w:r>
    </w:p>
    <w:p>
      <w:pPr/>
      <w:r>
        <w:rPr/>
        <w:t xml:space="preserve">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ML.ZNW130_K1: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ML.ZNW130_K1: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2025-07-08T08:08:47+02:00</dcterms:created>
  <dcterms:modified xsi:type="dcterms:W3CDTF">2025-07-08T08:08:47+02:00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