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a) udział w ćwiczeniach laboratoryjnych - 18 godz.,
b) konsultacje - 2 godz.
2) Praca własna studenta - 9 godz., w tym:
a) przygotowanie sprawozdań z ćwiczeń laboratoryjnych - 9 godz.
Razem: 29 godz.</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efekty kierunkowe: </w:t>
      </w:r>
      <w:r>
        <w:rPr/>
        <w:t xml:space="preserve">MiBM2_W03, MiBM2_W04, MiBM2_W05</w:t>
      </w:r>
    </w:p>
    <w:p>
      <w:pPr>
        <w:spacing w:before="20" w:after="190"/>
      </w:pPr>
      <w:r>
        <w:rPr>
          <w:b/>
          <w:bCs/>
        </w:rPr>
        <w:t xml:space="preserve">Powiązane efekty obszarowe: </w:t>
      </w:r>
      <w:r>
        <w:rPr/>
        <w:t xml:space="preserve">T2A_W03, T2A_W07, T2A_W03, T2A_W07, T2A_W03, T2A_W04</w:t>
      </w:r>
    </w:p>
    <w:p>
      <w:pPr>
        <w:keepNext w:val="1"/>
        <w:spacing w:after="10"/>
      </w:pPr>
      <w:r>
        <w:rPr>
          <w:b/>
          <w:bCs/>
        </w:rPr>
        <w:t xml:space="preserve">Efekt ML.ZNS524_W2: </w:t>
      </w:r>
    </w:p>
    <w:p>
      <w:pPr/>
      <w:r>
        <w:rPr/>
        <w:t xml:space="preserve">Student zna zagadnienia regulacji i sterowania urządzeń energetycznych.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efekty kierunkowe: </w:t>
      </w:r>
      <w:r>
        <w:rPr/>
        <w:t xml:space="preserve">MiBM2_W05</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efekty kierunkowe: </w:t>
      </w:r>
      <w:r>
        <w:rPr/>
        <w:t xml:space="preserve">MiBM2_U07, MiBM2_U08, MiBM2_U09</w:t>
      </w:r>
    </w:p>
    <w:p>
      <w:pPr>
        <w:spacing w:before="20" w:after="190"/>
      </w:pPr>
      <w:r>
        <w:rPr>
          <w:b/>
          <w:bCs/>
        </w:rPr>
        <w:t xml:space="preserve">Powiązane efekty obszarowe: </w:t>
      </w:r>
      <w:r>
        <w:rPr/>
        <w:t xml:space="preserve">T2A_U08, T2A_U08, T2A_U08, T2A_U09</w:t>
      </w:r>
    </w:p>
    <w:p>
      <w:pPr>
        <w:pStyle w:val="Heading3"/>
      </w:pPr>
      <w:bookmarkStart w:id="4" w:name="_Toc4"/>
      <w:r>
        <w:t>Profil ogólnoakademicki - kompetencje społeczne</w:t>
      </w:r>
      <w:bookmarkEnd w:id="4"/>
    </w:p>
    <w:p>
      <w:pPr>
        <w:keepNext w:val="1"/>
        <w:spacing w:after="10"/>
      </w:pPr>
      <w:r>
        <w:rPr>
          <w:b/>
          <w:bCs/>
        </w:rPr>
        <w:t xml:space="preserve">Efekt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efekty kierunkowe: </w:t>
      </w:r>
      <w:r>
        <w:rPr/>
        <w:t xml:space="preserve">MiBM_K03, MiBM_K04</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2026-01-16T12:11:03+01:00</dcterms:created>
  <dcterms:modified xsi:type="dcterms:W3CDTF">2026-01-16T12:11:03+01:00</dcterms:modified>
</cp:coreProperties>
</file>

<file path=docProps/custom.xml><?xml version="1.0" encoding="utf-8"?>
<Properties xmlns="http://schemas.openxmlformats.org/officeDocument/2006/custom-properties" xmlns:vt="http://schemas.openxmlformats.org/officeDocument/2006/docPropsVTypes"/>
</file>