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ZNK332</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- 28 godz., w tym:
a) przygotowanie do zajęć - 2 godz.
b) przygotowanie pracy własnej -  20 godz.
c) przygotowanie do sprawdzianu - 6 godz.
RAZEM :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C1. Poznanie istoty marketingu
C2. Poznanie zasad przeprowadzenia segmentacji rynku
C3. Nabycie umiejętności zastosowania instrumentów marketingowych
C4. Nabycie umiejętności sporządzenia strategii marketingowej</w:t>
      </w:r>
    </w:p>
    <w:p>
      <w:pPr>
        <w:keepNext w:val="1"/>
        <w:spacing w:after="10"/>
      </w:pPr>
      <w:r>
        <w:rPr>
          <w:b/>
          <w:bCs/>
        </w:rPr>
        <w:t xml:space="preserve">Treści kształcenia: </w:t>
      </w:r>
    </w:p>
    <w:p>
      <w:pPr>
        <w:spacing w:before="20" w:after="190"/>
      </w:pPr>
      <w:r>
        <w:rPr/>
        <w:t xml:space="preserve">Treści merytoryczne przedmiotu: 1. Zasady i instrumenty działalności marketingowej przedsiębiorstwa 2. Adaptacja marketingu do nowej gospodarki 3. Budowanie wartości dla klienta, jego zadowolenia i przywiązania. 4. Strategiczne planowanie marketingowe. 5. Macierz BCG i GE, analiza SWOT. 6. Analiza rynku konsumenta i zachowań nabywców. 7. Segmentacja rynku i pozycjonowanie produktu. 8. Strategie konkurencji 9. Programowanie atrybutów produktu indywidualnego. 10. Strategie produktu i marki. 11. Różnicowanie i pozycjonowanie oferty rynkowej. 12. Promocja. 13. Etyka w marketingu. 14. Decyzje dystrybucyjne. </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3. Dussel M. – Marketing w praktyce, Wyd. BC Edukacja 2009
5. Staszewska J. – Marketing przedsiębiorstw. Zagadnienia wybrane dla inżynierów. Wyd. Politechniki Śląskiej, 2008
2. K.Podstawka, Marketing Menedżerski, WWZ, 2008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							Student ma podstawową wiedzę o procesach, zjawiskach zachodzących w relacji marketing - rynek z uwzględnieniem specyfiki rynku energetycznego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EW2: </w:t>
      </w:r>
    </w:p>
    <w:p>
      <w:pPr/>
      <w:r>
        <w:rPr/>
        <w:t xml:space="preserve">							Student ma podstawową wiedzę o instrumentach marketingu, zna właściwe metody i narzędzia wykorzystywane w marketingu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EW3: </w:t>
      </w:r>
    </w:p>
    <w:p>
      <w:pPr/>
      <w:r>
        <w:rPr/>
        <w:t xml:space="preserve">							Student posiada podstawowa wiedzę na temat poszczególnych etapów wdrażania koncepcji marketingowej.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														Student potrafi prawidłowo obserwować i interpretować zjawiska oraz procesy marketingowe.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Sprawdzian pisemny, praca własna , dyskusja z wykorzystaniem metod aktywizujących: </w:t>
      </w:r>
    </w:p>
    <w:p>
      <w:pPr/>
      <w:r>
        <w:rPr/>
        <w:t xml:space="preserve">							Student potrafi wykorzystać podstawową wiedzę teoretyczną i pozyskiwać dane do analizowania konkretnych procesów i zjawisk na rynku energetycznym																		</w:t>
      </w:r>
    </w:p>
    <w:p>
      <w:pPr>
        <w:spacing w:before="60"/>
      </w:pPr>
      <w:r>
        <w:rPr/>
        <w:t xml:space="preserve">Weryfikacja: </w:t>
      </w:r>
    </w:p>
    <w:p>
      <w:pPr>
        <w:spacing w:before="20" w:after="190"/>
      </w:pPr>
      <w:r>
        <w:rPr/>
        <w:t xml:space="preserve">EU2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EU3: </w:t>
      </w:r>
    </w:p>
    <w:p>
      <w:pPr/>
      <w:r>
        <w:rPr/>
        <w:t xml:space="preserve">Student potrafi uczestniczyć w analizach i ocenach alternatywnych rozwiązań problemów marketingowych i wybierać instrumenty pozwalające racjonalnie je rozstrzygać												</w:t>
      </w:r>
    </w:p>
    <w:p>
      <w:pPr>
        <w:spacing w:before="60"/>
      </w:pPr>
      <w:r>
        <w:rPr/>
        <w:t xml:space="preserve">Weryfikacja: </w:t>
      </w:r>
    </w:p>
    <w:p>
      <w:pPr>
        <w:spacing w:before="20" w:after="190"/>
      </w:pPr>
      <w:r>
        <w:rPr/>
        <w:t xml:space="preserve">Metoda Case Study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EK1: </w:t>
      </w:r>
    </w:p>
    <w:p>
      <w:pPr/>
      <w:r>
        <w:rPr/>
        <w:t xml:space="preserve">							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2026-07-28T14:02:51+02:00</dcterms:created>
  <dcterms:modified xsi:type="dcterms:W3CDTF">2026-07-28T14:02:51+02:00</dcterms:modified>
</cp:coreProperties>
</file>

<file path=docProps/custom.xml><?xml version="1.0" encoding="utf-8"?>
<Properties xmlns="http://schemas.openxmlformats.org/officeDocument/2006/custom-properties" xmlns:vt="http://schemas.openxmlformats.org/officeDocument/2006/docPropsVTypes"/>
</file>