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Wacław Mierzejewski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ćwiczenia - 30 godz.,
b) konsultacje - 5 godz.
2) Praca własna studenta - 25, w tym:
a)	10 godz. – przygotowywanie się do sprawdzianów,
b)	15 godz. – realizacja prac domowych (tworzenie rysunków aksonometrycznych oraz wykonywanie dokumentacji technicznej w oparciu o systemy CAD-2D i CAD-3D).
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- 35, w tym:
a) ćwiczenia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
1)  30 godz. ćwiczeń - w trakcie trwania  zajęć student wykonuje rysunki  zarówno techniką tradycyjną jak i przy wykorzystaniu systemów CAD-2D i CAD-3D.
2) 15 godz. – realizacja prac domowych (tworzenie rysunków aksonometrycznych oraz wykonywanie dokumentacji technicznej w oparciu o systemy CAD-2D i CAD-3D).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tworzenia oraz czytania rysunku technicznego elementów maszyn oraz złożeniowego. Znajomość oznaczania pasowań. Znajomość tworzenia rysunku aksonometrycznego. Podstawowe wiadomości w zakresie systemu CAD-2D (Zapis Konstrukcji CAD-2).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uwzględniającego proces technologiczny (pasowania, tolerancje). Wykonanie dokumentacji dwuwymiarowej na podstawie trójwymiarowego modelu geometrycznego, wykonanego w systemie CAD-3D. Podstawy tworzenia modelu geometrycznego w systemia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rysunków technicznych elementów maszyn współpracujących ze sobą: odręczne oraz przy wykorzystaniu systemów CAD, z uwzględnieniem pasowań i tolerancji. Tworzenie i rozumienie rysunku złożeniowego. Podstawy systemu CAD-3D Solid Edge. Rysowanie sparametryzowanego szkicu i jego edycja. Tworzenie dokumentacji dwuwymiarowej w oparciu o trójwymiarowy model geometryczny.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pracowni i w domu (tworzenie rysunków aksonometrycznych oraz wykonywanie dokumentacji technicznej w oparciu o systemy CAD-2D  i CAD-3D).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 (w zakresie rysunku technicznego i części znormalizowanych).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 i CAD-3D.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ZNK432_W1: </w:t>
      </w:r>
    </w:p>
    <w:p>
      <w:pPr/>
      <w:r>
        <w:rPr/>
        <w:t xml:space="preserve">							Zna zasady wykonania rysunku warsztatowego części o skomplikowanym kształcie oraz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M1_W06, 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ZNK432_W2: </w:t>
      </w:r>
    </w:p>
    <w:p>
      <w:pPr/>
      <w:r>
        <w:rPr/>
        <w:t xml:space="preserve">							Zna zasadę kształtowania krawędzi elementów podlegających spawaniu.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M1_W06, 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ZNK432_W3: </w:t>
      </w:r>
    </w:p>
    <w:p>
      <w:pPr/>
      <w:r>
        <w:rPr/>
        <w:t xml:space="preserve">							Zna podstawy tworzenia modelu geometrycznego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 systemie CAD-3D).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M1_W06, 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ZNK432_U1: </w:t>
      </w:r>
    </w:p>
    <w:p>
      <w:pPr/>
      <w:r>
        <w:rPr/>
        <w:t xml:space="preserve">														Potrafi wykonać rysunek aksonometryczny fragmentu konstrukcji.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ZNK432_U2: </w:t>
      </w:r>
    </w:p>
    <w:p>
      <w:pPr/>
      <w:r>
        <w:rPr/>
        <w:t xml:space="preserve">							Potrafi wykonać rysunek wykonawczy elementów zespawanego korpusu.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ZNK432_U3: </w:t>
      </w:r>
    </w:p>
    <w:p>
      <w:pPr/>
      <w:r>
        <w:rPr/>
        <w:t xml:space="preserve">							Potrafi wykonać rysunek złożeniowy w oparci o rysunki wykonawcze części tego złożenia.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ZNK432_U4: </w:t>
      </w:r>
    </w:p>
    <w:p>
      <w:pPr/>
      <w:r>
        <w:rPr/>
        <w:t xml:space="preserve">							Potrafi utworzyć prostą część maszynową w systemie CAD-3D i na jej podstawie wykonać dokumentację dwuwymiarową.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2026-05-07T01:18:57+02:00</dcterms:created>
  <dcterms:modified xsi:type="dcterms:W3CDTF">2026-05-07T01:18:57+02:00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