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spalania w silnikach.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wykład - 30 godz.;
b) ćwiczenia - 15 godz.;
c) konsultacje - 2 godz.
2. Praca własna - 30 godzin, w tym:
a) studiowanie literatury - 15 godz.,
b) praca nad projektami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47,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procesów roboczych w silnikach tłokowych. nauczenie posługiwania się programem komputerowym AVL FIRE.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Budowanie siatek. Zadawanie warunków brzegowych. Modele turbulencji. Modelowanie wtrysku paliwa ciekłego i gazowego. Modelowanie zapłonu i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projekty obliczeniowe wykonane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Rychter T., Teodorczyk A.: Modelowanie matematyczne roboczego cyklu silnika tłokowego, PWN 1990.
Oran E.S., Boris J.P.: Numerical simulation of reactive flow, Cambridge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Student zna program komputerowy AVL FIRE	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Student zna program komputerowy AVL FIRE	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Student zna program komputerowy AVL FIRE	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Student zna metody obliczeniowe spalania w silnikach tłokowych.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Student zna metody obliczeniowe spalania w silnikach tłokowych.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Student zna metody obliczeniowe spalania w silnikach tłokowych.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ML.NS746_U1: </w:t>
      </w:r>
    </w:p>
    <w:p>
      <w:pPr/>
      <w:r>
        <w:rPr/>
        <w:t xml:space="preserve">Student umie posługiwać się programem AVL FIRE do symulacji spalania w silnikach tłokowych.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ML.NS746_U1: </w:t>
      </w:r>
    </w:p>
    <w:p>
      <w:pPr/>
      <w:r>
        <w:rPr/>
        <w:t xml:space="preserve">Student umie posługiwać się programem AVL FIRE do symulacji spalania w silnikach tłokowych.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ML.NS746_U2: </w:t>
      </w:r>
    </w:p>
    <w:p>
      <w:pPr/>
      <w:r>
        <w:rPr/>
        <w:t xml:space="preserve">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ML.NS746_U2: </w:t>
      </w:r>
    </w:p>
    <w:p>
      <w:pPr/>
      <w:r>
        <w:rPr/>
        <w:t xml:space="preserve">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ML.NS746_U3: </w:t>
      </w:r>
    </w:p>
    <w:p>
      <w:pPr/>
      <w:r>
        <w:rPr/>
        <w:t xml:space="preserve">		Student posiada umiejętność symulacji procesów spalania w silnikach tłokowych.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ML.NS746_U3: </w:t>
      </w:r>
    </w:p>
    <w:p>
      <w:pPr/>
      <w:r>
        <w:rPr/>
        <w:t xml:space="preserve">		Student posiada umiejętność symulacji procesów spalania w silnikach tłokowych.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ML.NS746_U4: </w:t>
      </w:r>
    </w:p>
    <w:p>
      <w:pPr/>
      <w:r>
        <w:rPr/>
        <w:t xml:space="preserve">Student potrafi krytycznie ocenić poprawność wyników symulacji spalania w silnikach tłokowych.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ML.NS746_U4: </w:t>
      </w:r>
    </w:p>
    <w:p>
      <w:pPr/>
      <w:r>
        <w:rPr/>
        <w:t xml:space="preserve">Student potrafi krytycznie ocenić poprawność wyników symulacji spalania w silnikach tłokowych.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2025-07-06T04:51:02+02:00</dcterms:created>
  <dcterms:modified xsi:type="dcterms:W3CDTF">2025-07-06T04:51:02+02:00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