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ML.NK481A_W1: </w:t>
      </w:r>
    </w:p>
    <w:p>
      <w:pPr/>
      <w:r>
        <w:rPr/>
        <w:t xml:space="preserve">Zna pojęcia teorii równań różniczkowych cząstkowych: liniowego, prawie liniowegi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LiK2_W01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2026-07-28T22:15:45+02:00</dcterms:created>
  <dcterms:modified xsi:type="dcterms:W3CDTF">2026-07-28T22:15:45+02:00</dcterms:modified>
</cp:coreProperties>
</file>

<file path=docProps/custom.xml><?xml version="1.0" encoding="utf-8"?>
<Properties xmlns="http://schemas.openxmlformats.org/officeDocument/2006/custom-properties" xmlns:vt="http://schemas.openxmlformats.org/officeDocument/2006/docPropsVTypes"/>
</file>