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Krzesiński,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kontaktowych: 50, w tym:
a) udział w wykładach - 30 godz.,
b) udział w ćwiczeniach laboratoryjnych komputerowych - 15 godz.,
c) konsultacje - 5 godz.
2) Praca własna studenta - 55 godz., w tym:
a) bieżące przygotowywanie się do zajęć, studia literaturowe. - 15 godz.,
b) przygotowanie się do kolokwiów, testu zaliczeniowego  - 20 godz.,
c) przygotowanie raportów z laboratorium - 20 godz.
Razem - 105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udział w wykładach - 30 godz.,
b) udział w ćwiczeniach laboratoryjnych komputerowych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(Obecność na laboratoriach komputerowych: 15 godz., przygotowanie raportów z laboratorium: 15 godz. Razem: 30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zakresu wytrzymałości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podstaw MES, zastosowań i interpretacji wyników w zakresie analizy naprężeń.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Metody przybliżone w analizie ośrodków ciągłych. MES w porównaniu do metody różnic skończonych i metody elementów brzegowych. Szkice postępowania na przykładzie równania Poissona. Twierdzenie o minimum całkowitej energii potencjalnej. MES a metoda Ritza w mechanice konstrukcji. Analiza konstrukcji prętowych. Budowa macierzy sztywności dla prętów rozciąganych, zginanych, konstrukcji kratownicowych i ramowych. Dwuwymiarowe i trójwymiarowe zagadnienia teorii sprężystości. Ogólne zasady budowy równań dla zagadnień statycznej analizy naprężeń. Schemat działania typowego programu MES.
Laboratorium komputerowe:
Wprowadzenie do modelowania metodą elementów skończonych w programie ANSYS. Analiza współczynników koncentracji naprężeń w zadaniach dwuwymiarowych teorii sprężystości. Trójwymiarowa analiza stanu naprężenia
Wyznaczanie naprężeń w  powłokach osiowosymetrycznych.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 z treści wykładu oraz 3 raporty i test zaliczeniowy z ćwiczeń laboratoryjnych. Ocena ostateczna jest średnią ocen z obu kolokwiów i oceny z ćwiczeń laboratoryjnych.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 Konstrukcji, Oficyna Wydawnicza Politechniki Warszawskiej, Warszawa, 2006.
2. Zagrajek T., Krzesiński G., Marek P.: Metoda elementów skończonych w mechanice konstrukcji, Oficyna Wydawnicza Politechniki Warszawskiej, Warszawa, 2006.
Dodatkowe literatura:
1. Huebner K.H., Dewhirst D.L., Smith D.E., Byrom T.G.: The finite element method for engineers, J. Wiley &amp; Sons, Inc., 2001.
2. Saeed Moaveni: Finite Element Analysis. Theory and Application with ANSYS, Paerson Ed. 2003.
3.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http://mel.pw.edu.pl/zwmik/ZWMiK/Dla-studentow2/Metoda-Elementow-Skonczonych-I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ML.NK342_W1: </w:t>
      </w:r>
    </w:p>
    <w:p>
      <w:pPr/>
      <w:r>
        <w:rPr/>
        <w:t xml:space="preserve">																												Ma podstawową wiedzę dotyczącą budowania macierzy sztywności elementów skończonych.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ML.NK342_W1: </w:t>
      </w:r>
    </w:p>
    <w:p>
      <w:pPr/>
      <w:r>
        <w:rPr/>
        <w:t xml:space="preserve">																												Ma podstawową wiedzę dotyczącą budowania macierzy sztywności elementów skończonych.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ML.NK342_W2: </w:t>
      </w:r>
    </w:p>
    <w:p>
      <w:pPr/>
      <w:r>
        <w:rPr/>
        <w:t xml:space="preserve">																												Zna ogólne zasady budowy układów równań MES dla zagadnień statycznej analizy naprężeń.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ML.NK342_W2: </w:t>
      </w:r>
    </w:p>
    <w:p>
      <w:pPr/>
      <w:r>
        <w:rPr/>
        <w:t xml:space="preserve">																												Zna ogólne zasady budowy układów równań MES dla zagadnień statycznej analizy naprężeń.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ML.NK342_W3: </w:t>
      </w:r>
    </w:p>
    <w:p>
      <w:pPr/>
      <w:r>
        <w:rPr/>
        <w:t xml:space="preserve">																					Zna schemat działania typowego programu MES.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 i testu na laboratorium komputerowym.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ML.NK342_W3: </w:t>
      </w:r>
    </w:p>
    <w:p>
      <w:pPr/>
      <w:r>
        <w:rPr/>
        <w:t xml:space="preserve">																					Zna schemat działania typowego programu MES.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 i testu na laboratorium komputerowym.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ML.NK342_W3: </w:t>
      </w:r>
    </w:p>
    <w:p>
      <w:pPr/>
      <w:r>
        <w:rPr/>
        <w:t xml:space="preserve">																					Zna schemat działania typowego programu MES.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 i testu na laboratorium komputerowym.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ML.NK342_U1: </w:t>
      </w:r>
    </w:p>
    <w:p>
      <w:pPr/>
      <w:r>
        <w:rPr/>
        <w:t xml:space="preserve">																					Potrafi samodzielnie zbudować dwuwymiarowy, liniowy model MES (ANSYS) konstrukcji (płaski stan naprężenia, płaski stan odkształcenia, osiowa symetria), wyznaczyć przemieszczenia, odkształcenia i naprężenia, przedstawić je w postaci wartości liczbowych, wykresów i map konturowych oraz wyciągnąć odpowiednie wnioski.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ML.NK342_U1: </w:t>
      </w:r>
    </w:p>
    <w:p>
      <w:pPr/>
      <w:r>
        <w:rPr/>
        <w:t xml:space="preserve">																					Potrafi samodzielnie zbudować dwuwymiarowy, liniowy model MES (ANSYS) konstrukcji (płaski stan naprężenia, płaski stan odkształcenia, osiowa symetria), wyznaczyć przemieszczenia, odkształcenia i naprężenia, przedstawić je w postaci wartości liczbowych, wykresów i map konturowych oraz wyciągnąć odpowiednie wnioski.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ML.NK342_U2: </w:t>
      </w:r>
    </w:p>
    <w:p>
      <w:pPr/>
      <w:r>
        <w:rPr/>
        <w:t xml:space="preserve">																					Potrafi samodzielnie zbudować trójwymiarowy, liniowy model MES (ANSYS) konstrukcji, wyznaczyć przemieszczenia, odkształcenia i naprężenia, przedstawić je w postaci wartości liczbowych, wykresów i map konturowych oraz wyciągnąć odpowiednie wnioski.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ML.NK342_U2: </w:t>
      </w:r>
    </w:p>
    <w:p>
      <w:pPr/>
      <w:r>
        <w:rPr/>
        <w:t xml:space="preserve">																					Potrafi samodzielnie zbudować trójwymiarowy, liniowy model MES (ANSYS) konstrukcji, wyznaczyć przemieszczenia, odkształcenia i naprężenia, przedstawić je w postaci wartości liczbowych, wykresów i map konturowych oraz wyciągnąć odpowiednie wnioski.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ML.NK342_U3: </w:t>
      </w:r>
    </w:p>
    <w:p>
      <w:pPr/>
      <w:r>
        <w:rPr/>
        <w:t xml:space="preserve">																					Potrafi samodzielnie liniowy model MES (ANSYS) konstrukcji powłokowej, wyznaczyć przemieszczenia, odkształcenia i naprężenia, przedstawić je w postaci wartości liczbowych, wykresów i map konturowych oraz wyciągnąć odpowiednie wnioski.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ML.NK342_U3: </w:t>
      </w:r>
    </w:p>
    <w:p>
      <w:pPr/>
      <w:r>
        <w:rPr/>
        <w:t xml:space="preserve">																					Potrafi samodzielnie liniowy model MES (ANSYS) konstrukcji powłokowej, wyznaczyć przemieszczenia, odkształcenia i naprężenia, przedstawić je w postaci wartości liczbowych, wykresów i map konturowych oraz wyciągnąć odpowiednie wnioski.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ML.NK342_U4: </w:t>
      </w:r>
    </w:p>
    <w:p>
      <w:pPr/>
      <w:r>
        <w:rPr/>
        <w:t xml:space="preserve">																					Potrafi samodzielnie zbudować i rozwiązać prosty liniowy model MES konstrukcji prętowej dla zadanych warunków obciążenia i podparcia (pręt rozciągany, belka, kratownica, rama).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ML.NK342_U5: </w:t>
      </w:r>
    </w:p>
    <w:p>
      <w:pPr/>
      <w:r>
        <w:rPr/>
        <w:t xml:space="preserve">																					Potrafi wyznaczyć zastępcze obciążenie węzłowe w prętowym i płaskim elemencie skończonym dla prostego przypadku obciążenia.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2026-08-19T18:40:49+02:00</dcterms:created>
  <dcterms:modified xsi:type="dcterms:W3CDTF">2026-08-19T18:40:49+02:00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