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LiK2_U01, LiK2_U02, LiK2_U13</w:t>
      </w:r>
    </w:p>
    <w:p>
      <w:pPr>
        <w:spacing w:before="20" w:after="190"/>
      </w:pPr>
      <w:r>
        <w:rPr>
          <w:b/>
          <w:bCs/>
        </w:rPr>
        <w:t xml:space="preserve">Powiązane efekty obszarowe: </w:t>
      </w:r>
      <w:r>
        <w:rPr/>
        <w:t xml:space="preserve">T2A_U01, T2A_U02, T2A_U13</w:t>
      </w:r>
    </w:p>
    <w:p>
      <w:pPr>
        <w:keepNext w:val="1"/>
        <w:spacing w:after="10"/>
      </w:pPr>
      <w:r>
        <w:rPr>
          <w:b/>
          <w:bCs/>
        </w:rPr>
        <w:t xml:space="preserve">Efekt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pStyle w:val="Heading3"/>
      </w:pPr>
      <w:bookmarkStart w:id="4" w:name="_Toc4"/>
      <w:r>
        <w:t>Profil ogólnoakademicki - kompetencje społeczne</w:t>
      </w:r>
      <w:bookmarkEnd w:id="4"/>
    </w:p>
    <w:p>
      <w:pPr>
        <w:keepNext w:val="1"/>
        <w:spacing w:after="10"/>
      </w:pPr>
      <w:r>
        <w:rPr>
          <w:b/>
          <w:bCs/>
        </w:rPr>
        <w:t xml:space="preserve">Efekt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p>
      <w:pPr>
        <w:keepNext w:val="1"/>
        <w:spacing w:after="10"/>
      </w:pPr>
      <w:r>
        <w:rPr>
          <w:b/>
          <w:bCs/>
        </w:rPr>
        <w:t xml:space="preserve">Efekt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LiK2_K04, LiK2_K05, LiK2_K07</w:t>
      </w:r>
    </w:p>
    <w:p>
      <w:pPr>
        <w:spacing w:before="20" w:after="190"/>
      </w:pPr>
      <w:r>
        <w:rPr>
          <w:b/>
          <w:bCs/>
        </w:rPr>
        <w:t xml:space="preserve">Powiązane efekty obszarowe: </w:t>
      </w:r>
      <w:r>
        <w:rPr/>
        <w:t xml:space="preserve">T2A_K04, T2A_K05, T2A_K07</w:t>
      </w:r>
    </w:p>
    <w:p>
      <w:pPr>
        <w:keepNext w:val="1"/>
        <w:spacing w:after="10"/>
      </w:pPr>
      <w:r>
        <w:rPr>
          <w:b/>
          <w:bCs/>
        </w:rPr>
        <w:t xml:space="preserve">Efekt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LiK2_K02, LiK2_K05</w:t>
      </w:r>
    </w:p>
    <w:p>
      <w:pPr>
        <w:spacing w:before="20" w:after="190"/>
      </w:pPr>
      <w:r>
        <w:rPr>
          <w:b/>
          <w:bCs/>
        </w:rPr>
        <w:t xml:space="preserve">Powiązane efekty obszarowe: </w:t>
      </w:r>
      <w:r>
        <w:rPr/>
        <w:t xml:space="preserve">T2A_K02, T2A_K05</w:t>
      </w:r>
    </w:p>
    <w:p>
      <w:pPr>
        <w:keepNext w:val="1"/>
        <w:spacing w:after="10"/>
      </w:pPr>
      <w:r>
        <w:rPr>
          <w:b/>
          <w:bCs/>
        </w:rPr>
        <w:t xml:space="preserve">Efekt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LiK2_K01, LiK2_K04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2026-10-21T14:13:42+02:00</dcterms:created>
  <dcterms:modified xsi:type="dcterms:W3CDTF">2026-10-21T14:13:42+02:00</dcterms:modified>
</cp:coreProperties>
</file>

<file path=docProps/custom.xml><?xml version="1.0" encoding="utf-8"?>
<Properties xmlns="http://schemas.openxmlformats.org/officeDocument/2006/custom-properties" xmlns:vt="http://schemas.openxmlformats.org/officeDocument/2006/docPropsVTypes"/>
</file>