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ML.NW142_W01: </w:t>
      </w:r>
    </w:p>
    <w:p>
      <w:pPr/>
      <w:r>
        <w:rPr/>
        <w:t xml:space="preserve">										Student potrafi opisać w jaki sposób poznajemy samych siebie.  Potrafi rozpoznać motywy własnego postępowania oraz scharakteryzować indywidualnie poziom samooceny.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ML.NW142_W02: </w:t>
      </w:r>
    </w:p>
    <w:p>
      <w:pPr/>
      <w:r>
        <w:rPr/>
        <w:t xml:space="preserve">							Student ma wiedzę dotyczącą zasad efektywnej komunikacji. Potrafi opisać i uzasadnić istotę komunikacji niewerbalnej w procesie komunikacji interpersonalnej jak również na "scenie" wystąpień publicznych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ML.NW142_W03: </w:t>
      </w:r>
    </w:p>
    <w:p>
      <w:pPr/>
      <w:r>
        <w:rPr/>
        <w:t xml:space="preserve">							Student zna podstawowe techniki wpływu społecznego. Ma wiedzę i kompetencje do rozpoznawania, nazywania takich zjawisk społecznych jak: konformizm, redukcja dysonansu społecznego. Potrafi, w otaczających go relacjach międzyludzkich rozpoznać podstawowe motywy zachowań.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ML.NW142_U01: </w:t>
      </w:r>
    </w:p>
    <w:p>
      <w:pPr/>
      <w:r>
        <w:rPr/>
        <w:t xml:space="preserve">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ML.NW142_U01: </w:t>
      </w:r>
    </w:p>
    <w:p>
      <w:pPr/>
      <w:r>
        <w:rPr/>
        <w:t xml:space="preserve">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							Student posiada umiejętności przeprowadzenia skutecznej prezentacji na dowolny temat. Potrafi wykorzystać wiedzę i zasady efektywnej komunikacji w życiu zawodowym, podczas rozmowy kwalifikacyjnej.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							Student posiada umiejętności przeprowadzenia skutecznej prezentacji na dowolny temat. Potrafi wykorzystać wiedzę i zasady efektywnej komunikacji w życiu zawodowym, podczas rozmowy kwalifikacyjnej.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							Student ma świadomość, że autokreacja, tworzenie wizerunku publicznego jest warunkiem sprawnych i udanych interakcji społecznych.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							Student ma świadomość, że autokreacja, tworzenie wizerunku publicznego jest warunkiem sprawnych i udanych interakcji społecznych.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							Student ma świadomość, że autokreacja, tworzenie wizerunku publicznego jest warunkiem sprawnych i udanych interakcji społecznych.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							Ma wiedzę i przekonanie o fundamentalnej roli "mowy ciała" w skutecznej komunikacji interpersonalnej. Ma świadomość własnej samooceny jak również obszarów, które chciałby rozwijać.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							Ma wiedzę i przekonanie o fundamentalnej roli "mowy ciała" w skutecznej komunikacji interpersonalnej. Ma świadomość własnej samooceny jak również obszarów, które chciałby rozwijać.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							Ma wiedzę i przekonanie o fundamentalnej roli "mowy ciała" w skutecznej komunikacji interpersonalnej. Ma świadomość własnej samooceny jak również obszarów, które chciałby rozwijać.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							Ma świadomość roli technik wpływu społecznego oraz konsekwencji wynikających ze "skąpstwa poznawczego".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							Ma świadomość roli technik wpływu społecznego oraz konsekwencji wynikających ze "skąpstwa poznawczego".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							Ma świadomość roli technik wpływu społecznego oraz konsekwencji wynikających ze "skąpstwa poznawczego".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2026-10-01T15:04:22+02:00</dcterms:created>
  <dcterms:modified xsi:type="dcterms:W3CDTF">2026-10-01T15:04:22+02:00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