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godzin, w  tym: 
1. Liczba godzin wymagających bezpośredniego kontaktu z opiekunem: 20, w tym:
a) spotkania i konsultacje - 18 godz.,
b) zaliczenie przedmiotu - 2 godz. 
2. Liczba godzin pracy własnej: 30.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wymagających bezpośredniego kontaktu z opiekunem: 20.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Zebranie materiałów na zadany temat uwzględniając wszystkie dostępne źródła, w tym książki, podręczniki akademickie, czasopisma naukowe oraz Internet. Zebrany materiał ujęty powinien być w formie krótkiej pracy pisemnej zawierającej odniesienia do użytych źródeł wiedzy oraz ich analizę. Część ta powinna powstawać we współpracy w prowadzącym pracę i być kontrolowana podczas indywidualnych
spotkań.
2. Obrona pracy. Zaleca się aby obrona odbywała się w większym gronie osób, podczas seminariów zakładowych lub w grupie kilku-kilkunastu studentów odrabiających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oraz sposób jej prezentacji. Zaleca się, aby prezentacja 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magisterskiej i nawiązywać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ML.NW134_U1: </w:t>
      </w:r>
    </w:p>
    <w:p>
      <w:pPr/>
      <w:r>
        <w:rPr/>
        <w:t xml:space="preserve">Potrafi wyszukiwać w dostępnych źródłach wiedzę w zakresie energetyki.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keepNext w:val="1"/>
        <w:spacing w:after="10"/>
      </w:pPr>
      <w:r>
        <w:rPr>
          <w:b/>
          <w:bCs/>
        </w:rPr>
        <w:t xml:space="preserve">Efekt ML.NW134_U2: </w:t>
      </w:r>
    </w:p>
    <w:p>
      <w:pPr/>
      <w:r>
        <w:rPr/>
        <w:t xml:space="preserve">Potrafi dokonać szczegółowej analizy i krytycznie odnieść się do analizowanych źródeł w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E2_U19, E2_U20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T2A_U15, T2A_U16</w:t>
      </w:r>
    </w:p>
    <w:p>
      <w:pPr>
        <w:keepNext w:val="1"/>
        <w:spacing w:after="10"/>
      </w:pPr>
      <w:r>
        <w:rPr>
          <w:b/>
          <w:bCs/>
        </w:rPr>
        <w:t xml:space="preserve">Efekt ML.NW134_U3: </w:t>
      </w:r>
    </w:p>
    <w:p>
      <w:pPr/>
      <w:r>
        <w:rPr/>
        <w:t xml:space="preserve">Potrafi przedstawić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keepNext w:val="1"/>
        <w:spacing w:after="10"/>
      </w:pPr>
      <w:r>
        <w:rPr>
          <w:b/>
          <w:bCs/>
        </w:rPr>
        <w:t xml:space="preserve">Efekt ML.NW134_U4: </w:t>
      </w:r>
    </w:p>
    <w:p>
      <w:pPr/>
      <w:r>
        <w:rPr/>
        <w:t xml:space="preserve">Potrafi w krótki i jasny sposób przedstawić wyniki swojej pracy w formie wypowiedzi ustnej w trakcie kilkuosobowego spotkania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ML.NW134_K1: </w:t>
      </w:r>
    </w:p>
    <w:p>
      <w:pPr/>
      <w:r>
        <w:rPr/>
        <w:t xml:space="preserve">Rozumie potrzebę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ML.NW134_K2: </w:t>
      </w:r>
    </w:p>
    <w:p>
      <w:pPr/>
      <w:r>
        <w:rPr/>
        <w:t xml:space="preserve">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E2_K03, E2_K07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T2A_K07</w:t>
      </w:r>
    </w:p>
    <w:p>
      <w:pPr>
        <w:keepNext w:val="1"/>
        <w:spacing w:after="10"/>
      </w:pPr>
      <w:r>
        <w:rPr>
          <w:b/>
          <w:bCs/>
        </w:rPr>
        <w:t xml:space="preserve">Efekt ML.NW134_K3: </w:t>
      </w:r>
    </w:p>
    <w:p>
      <w:pPr/>
      <w:r>
        <w:rPr/>
        <w:t xml:space="preserve">Ma świadomość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2025-05-12T10:15:00+02:00</dcterms:created>
  <dcterms:modified xsi:type="dcterms:W3CDTF">2025-05-12T10:15:00+02:00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