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ML.NW144</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studenta - 40 godz., w tym:
a)  przygotowanie się do zajęć - 15 godz.,
b) przygotowanie się do testu - 10 godz.,
c) przygotowanie i prezentacja projektu -15 godz.
Razem - 72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Student zapoznaje się z kluczowymi zasadami komunikacji.  Omówione zostają metody perswazji i wywierania wpływu na ludzi wykorzystywane w PR i reklamie.  Przedstawiony zostaje plan przygotowania prezentacji wybranego projektu w ramach kampanii PR. Prezentacja kampanii PR stanowi sprawdzian zrozumienia i zastosowania wiedzy na ten temat.
</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Prezentacja projektu PR.</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ML.NW144_U01: </w:t>
      </w:r>
    </w:p>
    <w:p>
      <w:pPr/>
      <w:r>
        <w:rPr/>
        <w:t xml:space="preserve">														Potrafi przygotować prezentację Public Ralations z uwzględnieniem: celu, grupy celowej i kanału przepływu informacji.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ML.NW144_U01: </w:t>
      </w:r>
    </w:p>
    <w:p>
      <w:pPr/>
      <w:r>
        <w:rPr/>
        <w:t xml:space="preserve">														Potrafi przygotować prezentację Public Ralations z uwzględnieniem: celu, grupy celowej i kanału przepływu informacji.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AiR2_U19</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AiR2_U02</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AiR2_U19</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AiR2_U19</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ML.NW144_U04: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AiR2_U02</w:t>
      </w:r>
    </w:p>
    <w:p>
      <w:pPr>
        <w:spacing w:before="20" w:after="190"/>
      </w:pPr>
      <w:r>
        <w:rPr>
          <w:b/>
          <w:bCs/>
        </w:rPr>
        <w:t xml:space="preserve">Powiązane charakterystyki obszarowe: </w:t>
      </w:r>
      <w:r>
        <w:rPr/>
        <w:t xml:space="preserve"/>
      </w:r>
    </w:p>
    <w:p>
      <w:pPr>
        <w:pStyle w:val="Heading3"/>
      </w:pPr>
      <w:bookmarkStart w:id="3" w:name="_Toc3"/>
      <w:r>
        <w:t>Profil ogólnoakademicki - kompetencje społeczne</w:t>
      </w:r>
      <w:bookmarkEnd w:id="3"/>
    </w:p>
    <w:p>
      <w:pPr>
        <w:keepNext w:val="1"/>
        <w:spacing w:after="10"/>
      </w:pPr>
      <w:r>
        <w:rPr>
          <w:b/>
          <w:bCs/>
        </w:rPr>
        <w:t xml:space="preserve">Charakterystyka ML.NW144_K01: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AiR2_K01</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ML.NW144_K02: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AiR2_K02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ML.NW144_K03: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AiR2_K02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ML.NW144_K04: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2025-06-27T02:39:34+02:00</dcterms:created>
  <dcterms:modified xsi:type="dcterms:W3CDTF">2025-06-27T02:39:34+02:00</dcterms:modified>
</cp:coreProperties>
</file>

<file path=docProps/custom.xml><?xml version="1.0" encoding="utf-8"?>
<Properties xmlns="http://schemas.openxmlformats.org/officeDocument/2006/custom-properties" xmlns:vt="http://schemas.openxmlformats.org/officeDocument/2006/docPropsVTypes"/>
</file>