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Projekt obliczeniowy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 nauczyciele akademiccy WMEiL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Automatyka i Robotyka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ML.NK380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- 60 godzin. &lt;br&gt;
2) Praca własna 40 godzin. – przygotowanie projektu. &lt;br&gt;
Razem – 100 godzin – 4 punkty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2,4 punktu ECTS - liczba godzin kontaktowych - 60 godzin.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4 punkty ECTS.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60h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metody elementów skończonych i metody układów wieloczłonowych.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 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Student po zaliczeniu przedmiotu nabywa umiejętności budowy modeli złożonych konstrukcji inżynierskich, ich analizy kinematycznej, statycznej, dynamicznej  oraz oceny merytorycznej otrzymanych wyników.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Modelowanie głównie za pomocą metody elementów skończonych lub metody układów wieloczłonowych rzeczywistych konstrukcji inżynierskich z obszaru robotyki oraz analizy kinematyczne, statyczne, dynamiczne i wyznaczanie obciążeń krytycznych.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Raport przedstawiający pracę wykonaną przez studenta oraz dyskusja z prowadzącym zajęcia.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Materiały dostarczone przez wykładowcę.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ML.NK380_W1: </w:t>
      </w:r>
    </w:p>
    <w:p>
      <w:pPr/>
      <w:r>
        <w:rPr/>
        <w:t xml:space="preserve">Zna i  rozumie  model  fizyczny  oraz  matematyczny  nowej struktury (będącej przedmiotem  projektu)  nie objętej  standardowymi zajęciami.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raportu z wykonanej pracy.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AiR2_W08, AiR2_W10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T2A_W04, T2A_W07, T2A_W03, 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ML.NK380_U1: </w:t>
      </w:r>
    </w:p>
    <w:p>
      <w:pPr/>
      <w:r>
        <w:rPr/>
        <w:t xml:space="preserve">Umie  opisać  i  objaśnić model  fizyczny  oraz  matematyczny  nowej struktury.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raportu z wykonanej pracy.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AiR2_U01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</w:t>
      </w:r>
    </w:p>
    <w:p>
      <w:pPr>
        <w:keepNext w:val="1"/>
        <w:spacing w:after="10"/>
      </w:pPr>
      <w:r>
        <w:rPr>
          <w:b/>
          <w:bCs/>
        </w:rPr>
        <w:t xml:space="preserve">Efekt ML.NK380_U2: </w:t>
      </w:r>
    </w:p>
    <w:p>
      <w:pPr/>
      <w:r>
        <w:rPr/>
        <w:t xml:space="preserve">Umie  analizować  struktury  nowe, choć  podobnej  klasy.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raportu z wykonanej pracy.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AiR2_U06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T2A_U08, T2A_U15, T2A_U17</w:t>
      </w:r>
    </w:p>
    <w:p>
      <w:pPr>
        <w:keepNext w:val="1"/>
        <w:spacing w:after="10"/>
      </w:pPr>
      <w:r>
        <w:rPr>
          <w:b/>
          <w:bCs/>
        </w:rPr>
        <w:t xml:space="preserve">Efekt ML.NK380_U3: </w:t>
      </w:r>
    </w:p>
    <w:p>
      <w:pPr/>
      <w:r>
        <w:rPr/>
        <w:t xml:space="preserve">Umie  przygotować  raport  techniczny  opisujący  przeprowadzone analizy.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raportu z wykonanej pracy.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AiR2_U03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T2A_U03, T2A_U04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2025-05-02T21:31:32+02:00</dcterms:created>
  <dcterms:modified xsi:type="dcterms:W3CDTF">2025-05-02T21:31:32+02:00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