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ML.NS540_W1: </w:t>
      </w:r>
    </w:p>
    <w:p>
      <w:pPr/>
      <w:r>
        <w:rPr/>
        <w:t xml:space="preserve">Zna zasady wymiarowania pomp ciepła i dobór źródeł ciepła.</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Zna zasady wymiarowania pomp ciepła i dobór źródeł ciepła.</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Zna zasady wymiarowania pomp ciepła i dobór źródeł ciepła.</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E1_W24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E1_W24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2026-10-01T08:37:03+02:00</dcterms:created>
  <dcterms:modified xsi:type="dcterms:W3CDTF">2026-10-01T08:37:03+02:00</dcterms:modified>
</cp:coreProperties>
</file>

<file path=docProps/custom.xml><?xml version="1.0" encoding="utf-8"?>
<Properties xmlns="http://schemas.openxmlformats.org/officeDocument/2006/custom-properties" xmlns:vt="http://schemas.openxmlformats.org/officeDocument/2006/docPropsVTypes"/>
</file>