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Procesami Energetycznymi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udział w wykładach.
2) Praca własna studenta - 20 godz., w tym:
a) przygotowanie się do kolokwiów - 10 godz.,
b) przygotowywanie się do egzaminu - 10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2 punktu ECTS - liczba godzin kontaktowych - 30 godz. udział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z: teorii maszyn cieplnych, teorii maszyn przepływowych, podstaw automatyki i sterowania, budowy urządzeń energetycznych (kotły, pompy, turbiny).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podstawowymi układami regulacji urządzeń wchodzących w skład elektrowni oraz sposobami sterowania blokiem energetycznym. Przedstawienie zasad określania własności urządzeń dla celów projektowania układów regulacji.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matematyczne elementów siłowni dla celów projektowania układów sterowania. Modele nieliniowe i liniowe, przekształcenie Laplace'a. Charakterystyki statyczne i dynamiczne. Podstawowe elementy układów regulacji. Regulacja kotłów, turbin i pomp. Sterowanie turbozespołu. Zastosowanie EMC w procesach sterowania.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semestru, egzamin końcowy w przypadku negatywnych lub niezadowalających ocen z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* 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ML.NS726_W1: </w:t>
      </w:r>
    </w:p>
    <w:p>
      <w:pPr/>
      <w:r>
        <w:rPr/>
        <w:t xml:space="preserve">Student zna zagadnienia automatyzacji procesów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E1_W09, E1_W19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ML.NS726_W2: </w:t>
      </w:r>
    </w:p>
    <w:p>
      <w:pPr/>
      <w:r>
        <w:rPr/>
        <w:t xml:space="preserve">Student zna podstawowe układy regulacji bloku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E1_W09, E1_W19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ML.NS726_U1: </w:t>
      </w:r>
    </w:p>
    <w:p>
      <w:pPr/>
      <w:r>
        <w:rPr/>
        <w:t xml:space="preserve">Student umie analizować prace układu regulacji procesów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keepNext w:val="1"/>
        <w:spacing w:after="10"/>
      </w:pPr>
      <w:r>
        <w:rPr>
          <w:b/>
          <w:bCs/>
        </w:rPr>
        <w:t xml:space="preserve">Efekt ML.NS726_U2: </w:t>
      </w:r>
    </w:p>
    <w:p>
      <w:pPr/>
      <w:r>
        <w:rPr/>
        <w:t xml:space="preserve">Student umie dokonać weryfikacji danych eksperymentalnych dla celów oceny pracy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E1_U10, E1_U11, 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T1A_U09, T1A_U16</w:t>
      </w:r>
    </w:p>
    <w:p>
      <w:pPr>
        <w:keepNext w:val="1"/>
        <w:spacing w:after="10"/>
      </w:pPr>
      <w:r>
        <w:rPr>
          <w:b/>
          <w:bCs/>
        </w:rPr>
        <w:t xml:space="preserve">Efekt ML.NS726_U3: </w:t>
      </w:r>
    </w:p>
    <w:p>
      <w:pPr/>
      <w:r>
        <w:rPr/>
        <w:t xml:space="preserve">Student umie ocenić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2026-10-21T02:29:20+02:00</dcterms:created>
  <dcterms:modified xsi:type="dcterms:W3CDTF">2026-10-21T02:29:20+02:00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