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Laboratorium Energetyki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godz., w tym:
a) udział w ćwiczeniach laboratoryjnych - 30 godz.,
b) konsultacje - 3 godz.
2) Praca własna studenta - 20 godz., w tym:
a) przygotowanie sprawozdań z ćwiczeń laboratoryjnych - 20 godz.
Razem: 53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 godz., w tym:
a) udział w ćwiczeniach laboratoryjnych - 30 godz.,
b)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punty ECTS - liczba godzin  - 50 godz., w tym:
a) udział w ćwiczeniach laboratoryjnych - 30 godz.,
b) przygotowanie sprawozdań z ćwiczeń laboratoryjnych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„Elektrotechnika”, „Podstawy automatyki i sterowania”.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badania oraz tworzenia charakterystyk urządzeń wykorzystywanych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Pompy, sprężarki, wentylatory, turbiny cieplne, siłownie, silniki spalinowe, przepływomierze.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Pomiary ilości oraz strumienia masy i objętości przepływających płynów. E. Pistun, J. Stańda 
2. Pomiary cieplne w przemyśle, D. Taler, J. Sokołowski, PAK.
Dodatkowa literatura: 
1. Katalogi firmowe pomp, wentylatorów, dmuchaw, sprężarek, przepływomierzy. 
2.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ML.NS721_W1: </w:t>
      </w:r>
    </w:p>
    <w:p>
      <w:pPr/>
      <w:r>
        <w:rPr/>
        <w:t xml:space="preserve">Student zna zagadnienia obiegów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ML.NS721_W2: </w:t>
      </w:r>
    </w:p>
    <w:p>
      <w:pPr/>
      <w:r>
        <w:rPr/>
        <w:t xml:space="preserve">Student zna zagadnienia pracy urządzeń energetycznych.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ML.NS721_W3: </w:t>
      </w:r>
    </w:p>
    <w:p>
      <w:pPr/>
      <w:r>
        <w:rPr/>
        <w:t xml:space="preserve">Student zna zagadnienia regulacji i sterowania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E1_W09, E1_W16, E1_W19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T1A_W04, T1A_W07,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ML.NS721_U1: </w:t>
      </w:r>
    </w:p>
    <w:p>
      <w:pPr/>
      <w:r>
        <w:rPr/>
        <w:t xml:space="preserve">Student potrafi zaplanować i przeprowadzić eksperyment i poprawnie opracować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E1_U10, E1_U11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ML.NS721_U2: </w:t>
      </w:r>
    </w:p>
    <w:p>
      <w:pPr/>
      <w:r>
        <w:rPr/>
        <w:t xml:space="preserve">Student potrafi przeprowadzić badania osiągów technicznych urządzenia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E1_U10, E1_U17, 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T1A_U12, T1A_U13, T1A_U13</w:t>
      </w:r>
    </w:p>
    <w:p>
      <w:pPr>
        <w:keepNext w:val="1"/>
        <w:spacing w:after="10"/>
      </w:pPr>
      <w:r>
        <w:rPr>
          <w:b/>
          <w:bCs/>
        </w:rPr>
        <w:t xml:space="preserve">Efekt ML.NS721_U3: </w:t>
      </w:r>
    </w:p>
    <w:p>
      <w:pPr/>
      <w:r>
        <w:rPr/>
        <w:t xml:space="preserve">Student potrafi na podstawie wyników badań ocenić parametry eksploatacyjne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E1_U10, E1_U11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ML.NS721_K1: </w:t>
      </w:r>
    </w:p>
    <w:p>
      <w:pPr/>
      <w:r>
        <w:rPr/>
        <w:t xml:space="preserve">Student potrafi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2025-05-05T01:12:27+02:00</dcterms:created>
  <dcterms:modified xsi:type="dcterms:W3CDTF">2025-05-05T01:12:27+02:00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