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Montaż Urządzeń Energetycznych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 wykładach.
2) Praca własna - 20 godz., w tym:
a) przygotowanie się do kolokwium - 10 godz.,
b) bieżące przygotowywanie się do zajęć, praca nad projektem - 10 godz.
Razem – 50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 udział w 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i specjalnościowe sem. VI.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praktyką przemysłową dotyczącą technologii montażu bloków i urządzeń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Inwestycje energetyczne, procesy technologiczne, proces montażu urządzeń energetycznych i bloków energetycznych, procedury, harmonogramowanie.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zostanie przekazana studentom przez prowadzącego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ML.NS532_W1: </w:t>
      </w:r>
    </w:p>
    <w:p>
      <w:pPr/>
      <w:r>
        <w:rPr/>
        <w:t xml:space="preserve">Ma wiedzę dotyczącą materiałów stosowanych w energetyce oraz zasad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E1_W07,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T1A_W06</w:t>
      </w:r>
    </w:p>
    <w:p>
      <w:pPr>
        <w:keepNext w:val="1"/>
        <w:spacing w:after="10"/>
      </w:pPr>
      <w:r>
        <w:rPr>
          <w:b/>
          <w:bCs/>
        </w:rPr>
        <w:t xml:space="preserve">Efekt ML.NS532_W2: </w:t>
      </w:r>
    </w:p>
    <w:p>
      <w:pPr/>
      <w:r>
        <w:rPr/>
        <w:t xml:space="preserve">Zna zasady montażu bloków energetycznych i procedury im towarzyszące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E1_W08, E1_W28,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ML.NS532_U1: </w:t>
      </w:r>
    </w:p>
    <w:p>
      <w:pPr/>
      <w:r>
        <w:rPr/>
        <w:t xml:space="preserve">Potrafi posługiwać się instrukcjami specyficznymi dla procesów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E1_U07, E1_U08, E1_U15,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T1A_U06, T1A_U07, T1A_U11,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E1_U07, E1_U08,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T1A_U06, T1A_U07, T1A_U11</w:t>
      </w:r>
    </w:p>
    <w:p>
      <w:pPr>
        <w:keepNext w:val="1"/>
        <w:spacing w:after="10"/>
      </w:pPr>
      <w:r>
        <w:rPr>
          <w:b/>
          <w:bCs/>
        </w:rPr>
        <w:t xml:space="preserve">Efekt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E1_U08, E1_U13,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T1A_U07, T1A_U09,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ML.NS532_K1: </w:t>
      </w:r>
    </w:p>
    <w:p>
      <w:pPr/>
      <w:r>
        <w:rPr/>
        <w:t xml:space="preserve">Ma umiejętności pracy grupowej.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ML.NS532_K2: </w:t>
      </w:r>
    </w:p>
    <w:p>
      <w:pPr/>
      <w:r>
        <w:rPr/>
        <w:t xml:space="preserve">Potrafi ocenić kluczowe działania związane z procesem inwestycyjnym.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E1_K04, E1_K05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2026-09-30T23:21:56+02:00</dcterms:created>
  <dcterms:modified xsi:type="dcterms:W3CDTF">2026-09-30T23:21:56+02:00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