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Energetyka i zawartych w nim specjalności, są realizowane w ramach przedmiotów obowiązkowych dla kierunku i specjalności. Przedmiot obieralny daje
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E1_W31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E1_U11, E1_U14, E1_U27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Szczegółowe informacje są podane w Karcie danego Przedmiotu.: </w:t>
      </w:r>
    </w:p>
    <w:p>
      <w:pPr/>
      <w:r>
        <w:rPr/>
        <w:t xml:space="preserve">Szczegółowe treści efektów kształcenia zależą od wybranego przedmiotu i są opisane w jego Karcie Przedmiotu.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Szczegółowe informacje nt. metod oceny efektów kształcenia są podane w Karcie danego Przedmiotu.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2025-07-06T09:14:47+02:00</dcterms:created>
  <dcterms:modified xsi:type="dcterms:W3CDTF">2025-07-06T09:14:47+02:00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