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33, w tym:
a) wykład – 30 - godz.
b) konsultacje – 3 godz.
Praca własna studenta 17 godz., w tym:
a) 7 godz. -przygotowanie do rozwiązania w domu problemów/zadań przedstawionych na wykładzie,
b) 10 godz. – przygotowanie do 2 kolokwiów.
RAZEM: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- 33 godz, w tym: 
a) wykład – 30 - godz.,
b) konsultacje – 3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na poziomie szkoły średniej – egzamin maturalny, w tym: z zakresu matematyki, fizyki.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skali wpływu instalacji przemysłowych, szczególnie energetycznych na środowisko oraz wpływu regulacji prawnych służących ochronie środowiska na stosowane technologie. Przedstawienie zagrożeń dla zdrowia w wyniku oddziaływania czynników szkodliwych, w tym promieniowania i hałasu oraz metod ich oceny.Wypracowanie przez słuchacza umiejętności oceny skali wpływu instalacji energetycznych na środowisko, szczególnie w zakresie emisji do atmosfery oraz możliwości jego racjonalnego ograniczania. Zdobycie wiedzy na temat aktualnego stanu techniki w zakresie technologii ochrony środowiska w energetyce.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Ochrona środowiska – problemy prawne, techniczne i ekonomiczne. Zagrożenia dla środowiska wynikające z rozwoju demograficznego i technologicznego. Elementy i skala wpływu na otoczenie charakterystyczne dla technologii stosowanych obecnie w przemyśle. Zakres i skala zagrożeń dla środowiska związanych z transportem, w tym lotniczym. Międzynarodowe i krajowe regulacje służące ochronie środowiska. Ekonomia w ochronie środowiska. Rozprzestrzenianie się zanieczyszczeń. Podstawowe grupy metod ochrony środowiska w przemyśle i transporcie (atmosfera, hydrosfera, litosfera, promieniowanie, hałas). Zagospodarowanie i utylizacja odpadów.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ocena zadań domowych, ocena aktywności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nie wymagana.
 Dodatkowa literatura: - materiały z wykładu udostępniane przed zaliczeniem na stronie http://www.itc.pw.edu.pl.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ML.NW109_W1: </w:t>
      </w:r>
    </w:p>
    <w:p>
      <w:pPr/>
      <w:r>
        <w:rPr/>
        <w:t xml:space="preserve">Zna podstawowe zagrożenia dla środowiska wynikające z rozwoju demograficznego i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E1_W10, E1_W14, 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ML.NW109_W2: </w:t>
      </w:r>
    </w:p>
    <w:p>
      <w:pPr/>
      <w:r>
        <w:rPr/>
        <w:t xml:space="preserve">Posiada elementarną wiedzę o wpływie instalacji przemysłowych, w tym: energetycznych oraz transportu (lotniczego) na podstawowe elementy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E1_W10, E1_W14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ML.NW109_W3: </w:t>
      </w:r>
    </w:p>
    <w:p>
      <w:pPr/>
      <w:r>
        <w:rPr/>
        <w:t xml:space="preserve">Zna rodzaje pospolitych zanieczyszczeń powietrza oraz ich szkodliwość: SO2, NOX, CO, sadza, węglowodory, CO2.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ML.NW109_W4: </w:t>
      </w:r>
    </w:p>
    <w:p>
      <w:pPr/>
      <w:r>
        <w:rPr/>
        <w:t xml:space="preserve">Zna podstawowe informacje o mechanizmach rozprzestrzeniania się zanieczyszczeń.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E1_W10, E1_W14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ML.NW109_W5: </w:t>
      </w:r>
    </w:p>
    <w:p>
      <w:pPr/>
      <w:r>
        <w:rPr/>
        <w:t xml:space="preserve">Ma podstawową wiedzę o międzynarodowych i krajowych regulacjach prawnych 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E1_W10, E1_W14, 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ML.NW109_W6: </w:t>
      </w:r>
    </w:p>
    <w:p>
      <w:pPr/>
      <w:r>
        <w:rPr/>
        <w:t xml:space="preserve">Zna podstawowe problemy związane z systemem finansowania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E1_W14, 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ML.NW109_W7: </w:t>
      </w:r>
    </w:p>
    <w:p>
      <w:pPr/>
      <w:r>
        <w:rPr/>
        <w:t xml:space="preserve">Zna podstawowe grupy metod ochrony środowiska w przemyśle i transporcie (atmosfera, hydrosfera, litosfera, promieniowanie, hałas).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E1_W10, E1_W14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ML.NW109_W8: </w:t>
      </w:r>
    </w:p>
    <w:p>
      <w:pPr/>
      <w:r>
        <w:rPr/>
        <w:t xml:space="preserve">Ma ogólną wiedzę o wybranych technologiach ochrony powietrza, utylizacji odpadów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E1_W10, E1_W14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ML.NW109_W9: </w:t>
      </w:r>
    </w:p>
    <w:p>
      <w:pPr/>
      <w:r>
        <w:rPr/>
        <w:t xml:space="preserve">Zna podstawowe technologie energetyki odnawialnej: woda, wiatr, biomasa, słońce, geotermia.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E1_W10, E1_W14, E1_W18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T1A_W04, T1A_W07,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ML.NW109_U1: </w:t>
      </w:r>
    </w:p>
    <w:p>
      <w:pPr/>
      <w:r>
        <w:rPr/>
        <w:t xml:space="preserve">Umie ocenić zagrożenia zdrowia i życia przed wpływem promieniowania w oparciu o parametry źródła.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E1_U12, E1_U18, E1_U19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T1A_U10, T1A_U13</w:t>
      </w:r>
    </w:p>
    <w:p>
      <w:pPr>
        <w:keepNext w:val="1"/>
        <w:spacing w:after="10"/>
      </w:pPr>
      <w:r>
        <w:rPr>
          <w:b/>
          <w:bCs/>
        </w:rPr>
        <w:t xml:space="preserve">Efekt ML.NW109_U2: </w:t>
      </w:r>
    </w:p>
    <w:p>
      <w:pPr/>
      <w:r>
        <w:rPr/>
        <w:t xml:space="preserve">Potrafi ocenić wpływ wybranych źródeł hałasu na organ słuchu człowieka w oparciu o podane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E1_U18, E1_U19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T1A_U10, T1A_U13</w:t>
      </w:r>
    </w:p>
    <w:p>
      <w:pPr>
        <w:keepNext w:val="1"/>
        <w:spacing w:after="10"/>
      </w:pPr>
      <w:r>
        <w:rPr>
          <w:b/>
          <w:bCs/>
        </w:rPr>
        <w:t xml:space="preserve">Efekt ML.NW109_U3: </w:t>
      </w:r>
    </w:p>
    <w:p>
      <w:pPr/>
      <w:r>
        <w:rPr/>
        <w:t xml:space="preserve">Potrafi ocenić skalę emisji do atmosfery będących wynikiem spalania typowych paliw.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E1_U14, E1_U19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T1A_U10, T1A_U13</w:t>
      </w:r>
    </w:p>
    <w:p>
      <w:pPr>
        <w:keepNext w:val="1"/>
        <w:spacing w:after="10"/>
      </w:pPr>
      <w:r>
        <w:rPr>
          <w:b/>
          <w:bCs/>
        </w:rPr>
        <w:t xml:space="preserve">Efekt ML.NW109_U4: </w:t>
      </w:r>
    </w:p>
    <w:p>
      <w:pPr/>
      <w:r>
        <w:rPr/>
        <w:t xml:space="preserve">Potrafi oszacować skalę redukcji emisji zanieczyszczeń atmosferycznych dla typowych instalacji ochrony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T1A_U13</w:t>
      </w:r>
    </w:p>
    <w:p>
      <w:pPr>
        <w:keepNext w:val="1"/>
        <w:spacing w:after="10"/>
      </w:pPr>
      <w:r>
        <w:rPr>
          <w:b/>
          <w:bCs/>
        </w:rPr>
        <w:t xml:space="preserve">Efekt ML.NW109_U5: </w:t>
      </w:r>
    </w:p>
    <w:p>
      <w:pPr/>
      <w:r>
        <w:rPr/>
        <w:t xml:space="preserve">Potrafi ocenić wpływ na wybrane technologie przemysłowe wynikający z przepisów służących ochronie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E1_U14, E1_U15, E1_U19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T1A_U10, T1A_U11, T1A_U10, T1A_U13</w:t>
      </w:r>
    </w:p>
    <w:p>
      <w:pPr>
        <w:keepNext w:val="1"/>
        <w:spacing w:after="10"/>
      </w:pPr>
      <w:r>
        <w:rPr>
          <w:b/>
          <w:bCs/>
        </w:rPr>
        <w:t xml:space="preserve">Efekt ML.NW109_U6: </w:t>
      </w:r>
    </w:p>
    <w:p>
      <w:pPr/>
      <w:r>
        <w:rPr/>
        <w:t xml:space="preserve">Umie wskazać efektywne i nieracjonalne oddziaływania służące redukcji emisji.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E1_U18, E1_U19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T1A_U10,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ML.NW109_K1: </w:t>
      </w:r>
    </w:p>
    <w:p>
      <w:pPr/>
      <w:r>
        <w:rPr/>
        <w:t xml:space="preserve">Zna zagadnienia ochrony środowiska w energetyce i ich wpływ na inne sektory, potrafi przedstawić informacje dla osób nie związanych z energetyką.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E1_K02, E1_K07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2026-10-21T13:16:36+02:00</dcterms:created>
  <dcterms:modified xsi:type="dcterms:W3CDTF">2026-10-21T13:16:36+02:00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