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70, w tym:
a)	wykład – 30 godz.,
b)	laboratoria – 30 godz.,
c)	konsultacje – 10 godz.
2) Praca własna studenta – 55 godzin, w tym:
a)	20 godz. – bieżące przygotowywanie się do laboratoriów i wykładów,
b)	10 godz. – realizacja zadań domowych,
c)	20 godz. - przygotowanie się do 2 kolokwiów. 
Razem - 125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liczba godzin kontaktowych: 70, w tym:
a)	wykład – 30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– 55 godzin, w tym:
a) 30 godz. - udział w laboratoriach,	
b) 15 godz. – bieżące przygotowywanie się do laboratoriów,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ML.NW106_W1: </w:t>
      </w:r>
    </w:p>
    <w:p>
      <w:pPr/>
      <w:r>
        <w:rPr/>
        <w:t xml:space="preserve">							Ma wiedzę w zakresie podstaw języka C.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ML.NW106_W2: </w:t>
      </w:r>
    </w:p>
    <w:p>
      <w:pPr/>
      <w:r>
        <w:rPr/>
        <w:t xml:space="preserve">							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2026-10-02T08:05:49+02:00</dcterms:created>
  <dcterms:modified xsi:type="dcterms:W3CDTF">2026-10-02T08:05:49+02:00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