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- 70, w tym:
a)  udział w wykładach - 30 godz.,
b) udział w ćwiczeniach - 15 godz.,
c) udział w ćwiczeniach projektowych - 15 godz.,
d) udział w konsultacjach do projektu - 10 godz.
2. Praca własna studenta - 45 godzin, w tym:
a) praca własna polegająca na przygotowaniu do kolokwiów - 10 godz.;
b) praca własna w domu związana z przeglądem literatury, opanowaniem wiedzy dostarczonej na wykładzie oraz wykonaniem projektu - 35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- 70, w tym:
a)  udział w wykładach - 30 godz.,
b) udział w ćwiczeniach - 15 godz.,
c) udział w ćwiczeniach projektowych - 15 godz.,
d) udział w konsultacjach do projektu - 10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elektroniki, elektrotechniki, systemów pokładowych oraz awioniki.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złożonymi systemami lotniczymi, budową systemów pomiarowych, metodami pomiaru wielkości fizycznych oraz metodami analizy wyników pomiarów. Nauczenie sposobu budowy i analizy prostych systemów lotniczych na podstawie ich modeli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budową i zasadą działania systemów pomiarowych, analizą wyników pomiarów oraz metodami integracji systemów.
Omawiane są budowy, zasady działania i właściwości typowych czujników pomiarowych, struktury układów pomiarowych oraz cele i metody integracji systemów. Prezentowane są interfejsy i magistrale wykorzystywane w typowych układach pomiarowych, przetworniki C/A i A/C, filtry komplementarne i Kalmana oraz zasady próbkowania i kwantowania sygnałów. Omawiane są również metody analizy statystycznej błędów systemu, wyznaczania podstawowych estymatorów, przedziału ufności oraz wnioskowania statystycznego.
Treść ćwiczeń związana jest z treścią wykładu i obejmuje rozwiązywanie przykładowych zadań do tematów omawianych na wykładzie.
Część projektowa dotyczy projektu prostego układu zintegrowanego, którego zakres obejmuje: opracowanie koncepcji, struktury i modelu symulacyjnego systemu, wykonanie pomiarów i analizę statystyczną dokładności czujników pomiarowych systemu oraz zbadanie właściwości systemu. Sprawdzenie działania układu na stanowisku laboratoryjnym.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średniej ocen z dwóch kolokwiów.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Kayton M., Fried W.R.: Avionic Navigation Systems. Second Edition, John Wiley, 1996.
2. Middleton D.H.: Avionic Systems. Longman Scientific &amp; Technical, 1989.
3. Nawrocki W.: Komputerowe Systemy Pomiarowe. Wydawnictwa Komunikacji i Łączności, Warszawa 2006.
4. Nawrocki W.: Sensory i Systemy Pomiarowe. Wydawnictwo Politechniki Poznańskiej, Poznań 2006.
5. Volk W.: Statystyka Stosowana dla Inżynierów. Wydawnictwa Naukowo-Techniczne, Warszawa 1973.
6. Klonecki W.: Statystyka dla Inżynierów. Wydawnictwa Naukowe PWN, Warszawa1999.
Dodatkowa literatura:
1. Materiały dostarczone przez wykładowcę.
2. Moir I.: „Civil Avionics Systems”,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którym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ML.NS612_W1: </w:t>
      </w:r>
    </w:p>
    <w:p>
      <w:pPr/>
      <w:r>
        <w:rPr/>
        <w:t xml:space="preserve">Posiada wiedzę z zakresu budowy, celów i metod integracji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ML.NS612_W2: </w:t>
      </w:r>
    </w:p>
    <w:p>
      <w:pPr/>
      <w:r>
        <w:rPr/>
        <w:t xml:space="preserve">Posiada usystematyzowaną wiedzę na temat rodzajów i właściwości czujników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ML.NS612_W3: </w:t>
      </w:r>
    </w:p>
    <w:p>
      <w:pPr/>
      <w:r>
        <w:rPr/>
        <w:t xml:space="preserve">Posiada podstawową wiedzę z zakresu statystycznej analizy wyników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ML.NS612_U1: </w:t>
      </w:r>
    </w:p>
    <w:p>
      <w:pPr/>
      <w:r>
        <w:rPr/>
        <w:t xml:space="preserve">Potrafi wskazać czujniki i strukturę systemu pomiarowego właściwe dla danego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ML.NS612_U2: </w:t>
      </w:r>
    </w:p>
    <w:p>
      <w:pPr/>
      <w:r>
        <w:rPr/>
        <w:t xml:space="preserve">Potrafi przeprowadzić eksperyment inżynierski oraz wykonać analizę statystyczną jego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ML.NS612_U2: </w:t>
      </w:r>
    </w:p>
    <w:p>
      <w:pPr/>
      <w:r>
        <w:rPr/>
        <w:t xml:space="preserve">Potrafi przeprowadzić eksperyment inżynierski oraz wykonać analizę statystyczną jego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ML.NS612_U3: </w:t>
      </w:r>
    </w:p>
    <w:p>
      <w:pPr/>
      <w:r>
        <w:rPr/>
        <w:t xml:space="preserve">Potrafi wykonać analizę właściwości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ML.NS612_U4: </w:t>
      </w:r>
    </w:p>
    <w:p>
      <w:pPr/>
      <w:r>
        <w:rPr/>
        <w:t xml:space="preserve">Potrafi pracować w grupie 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2026-10-03T21:13:50+02:00</dcterms:created>
  <dcterms:modified xsi:type="dcterms:W3CDTF">2026-10-03T21:13:50+02:00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