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obecność na wykładach - 30 godz.,
b) konsultacje  - 2 godz.
2. Praca własna - 20 godzin, w tym:
a)  zapoznanie się ze wskazana literaturą - 10 godz.;
b) przygotowanie się do zaliczenia - 10 godz
Razem - 52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obecność na wykładach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Dodatkowa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LiK1_W10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2025-05-09T07:21:24+02:00</dcterms:created>
  <dcterms:modified xsi:type="dcterms:W3CDTF">2025-05-09T07:21:24+02:00</dcterms:modified>
</cp:coreProperties>
</file>

<file path=docProps/custom.xml><?xml version="1.0" encoding="utf-8"?>
<Properties xmlns="http://schemas.openxmlformats.org/officeDocument/2006/custom-properties" xmlns:vt="http://schemas.openxmlformats.org/officeDocument/2006/docPropsVTypes"/>
</file>