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70, w tym:
a)	wykład – 30 godz.,
b)	laboratoria – 30 godz.,
c)	konsultacje – 10 godz.
2) Praca własna studenta – 55 godzin, w tym:
a)	20 godz. – bieżące przygotowywanie się do laboratoriów i wykładów,
b)	10 godz. – realizacja zadań domowych,
c)	20 godz. - przygotowanie się do 2 kolokwiów. 
Razem - 125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- liczba godzin kontaktowych: 70, w tym:
a)	wykład – 30 godz.,
b)	laboratoria – 30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 – 55 godzin, w tym:
a) 30 godz. - udział w laboratoriach,	
b) 15 godz. – bieżące przygotowywanie się do laboratoriów,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Oualline, Steve, Język C, Programowanie, LTP Warszawa 2002.
 2) Schildt, Herbert, Język C, O Reilly, 2003.
 Dodatkowa literatura: 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ML.NW106_W1: </w:t>
      </w:r>
    </w:p>
    <w:p>
      <w:pPr/>
      <w:r>
        <w:rPr/>
        <w:t xml:space="preserve">							Ma wiedzę w zakresie podstaw języka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ML.NW106_W2: </w:t>
      </w:r>
    </w:p>
    <w:p>
      <w:pPr/>
      <w:r>
        <w:rPr/>
        <w:t xml:space="preserve">							Ma podstawową wiedzę w zakresie wykorzystania systemu operacyjnego.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ML.NW106_U1: </w:t>
      </w:r>
    </w:p>
    <w:p>
      <w:pPr/>
      <w:r>
        <w:rPr/>
        <w:t xml:space="preserve">							Potrafi stworzyć prosty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ML.NW106_U2: </w:t>
      </w:r>
    </w:p>
    <w:p>
      <w:pPr/>
      <w:r>
        <w:rPr/>
        <w:t xml:space="preserve">							Potrafi rozwiązać proste zadanie matematyczne tworząc program w języku 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ML.NW106_U3: </w:t>
      </w:r>
    </w:p>
    <w:p>
      <w:pPr/>
      <w:r>
        <w:rPr/>
        <w:t xml:space="preserve">							Potrafi wykorzystać proste i zaawansowane funkcje edytora tekstu i arkusza kalkulacyjnego.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ML.NW106_K1: </w:t>
      </w:r>
    </w:p>
    <w:p>
      <w:pPr/>
      <w:r>
        <w:rPr/>
        <w:t xml:space="preserve">							Potrafi przy wykorzystaniu narzędzi komputerowych rozwiązać prosty problem matematyczny.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2026-10-01T12:24:44+02:00</dcterms:created>
  <dcterms:modified xsi:type="dcterms:W3CDTF">2026-10-01T12:24:44+02:00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